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D2A56" w14:textId="3978388C" w:rsidR="00EC161C" w:rsidRPr="00EC161C" w:rsidRDefault="5C8C0EB8" w:rsidP="00EC161C">
      <w:pPr>
        <w:pBdr>
          <w:top w:val="single" w:sz="4" w:space="1" w:color="auto"/>
          <w:left w:val="single" w:sz="4" w:space="4" w:color="auto"/>
          <w:bottom w:val="single" w:sz="4" w:space="1" w:color="auto"/>
          <w:right w:val="single" w:sz="4" w:space="4" w:color="auto"/>
        </w:pBdr>
        <w:jc w:val="center"/>
        <w:rPr>
          <w:b/>
          <w:sz w:val="36"/>
          <w:szCs w:val="36"/>
        </w:rPr>
      </w:pPr>
      <w:r w:rsidRPr="28004BFC">
        <w:rPr>
          <w:b/>
          <w:sz w:val="36"/>
          <w:szCs w:val="36"/>
        </w:rPr>
        <w:t>Vägledning för delegering av hälso- och sjukvårds</w:t>
      </w:r>
      <w:r w:rsidR="310A0482" w:rsidRPr="28004BFC">
        <w:rPr>
          <w:b/>
          <w:sz w:val="36"/>
          <w:szCs w:val="36"/>
        </w:rPr>
        <w:t>åtgärder</w:t>
      </w:r>
      <w:r w:rsidR="00153213" w:rsidRPr="28004BFC">
        <w:rPr>
          <w:b/>
          <w:sz w:val="36"/>
          <w:szCs w:val="36"/>
        </w:rPr>
        <w:t xml:space="preserve"> inom Ä</w:t>
      </w:r>
      <w:r w:rsidR="00BA25A3" w:rsidRPr="28004BFC">
        <w:rPr>
          <w:b/>
          <w:sz w:val="36"/>
          <w:szCs w:val="36"/>
        </w:rPr>
        <w:t xml:space="preserve">VO, FFS och </w:t>
      </w:r>
      <w:r w:rsidR="0012127F" w:rsidRPr="28004BFC">
        <w:rPr>
          <w:b/>
          <w:sz w:val="36"/>
          <w:szCs w:val="36"/>
        </w:rPr>
        <w:t>S</w:t>
      </w:r>
      <w:r w:rsidR="00B2550A" w:rsidRPr="28004BFC">
        <w:rPr>
          <w:b/>
          <w:sz w:val="36"/>
          <w:szCs w:val="36"/>
        </w:rPr>
        <w:t>FSV</w:t>
      </w:r>
    </w:p>
    <w:p w14:paraId="5DC60B66" w14:textId="512135F7" w:rsidR="009F7965" w:rsidRPr="009F7965" w:rsidRDefault="009F7965" w:rsidP="009F7965">
      <w:pPr>
        <w:rPr>
          <w:i/>
          <w:iCs/>
          <w:sz w:val="28"/>
          <w:szCs w:val="28"/>
        </w:rPr>
      </w:pPr>
    </w:p>
    <w:p w14:paraId="27DC0275" w14:textId="64968784" w:rsidR="398280F7" w:rsidRDefault="4969FF1D" w:rsidP="4DD58FF8">
      <w:pPr>
        <w:rPr>
          <w:sz w:val="28"/>
          <w:szCs w:val="28"/>
        </w:rPr>
      </w:pPr>
      <w:r w:rsidRPr="2AEABED1">
        <w:rPr>
          <w:sz w:val="28"/>
          <w:szCs w:val="28"/>
        </w:rPr>
        <w:t xml:space="preserve">Vägledningen kan inte ses som en fullständig förteckning över vilka åtgärder som kan och inte kan delegeras. Det beror på att det </w:t>
      </w:r>
      <w:r w:rsidR="2A8CE45D" w:rsidRPr="2AEABED1">
        <w:rPr>
          <w:sz w:val="28"/>
          <w:szCs w:val="28"/>
        </w:rPr>
        <w:t>finns fler</w:t>
      </w:r>
      <w:r w:rsidR="53E3B55B" w:rsidRPr="2AEABED1">
        <w:rPr>
          <w:sz w:val="28"/>
          <w:szCs w:val="28"/>
        </w:rPr>
        <w:t>a f</w:t>
      </w:r>
      <w:r w:rsidRPr="2AEABED1">
        <w:rPr>
          <w:sz w:val="28"/>
          <w:szCs w:val="28"/>
        </w:rPr>
        <w:t>aktorer som spelar in när sjuksköterska</w:t>
      </w:r>
      <w:r w:rsidR="5C96ED8A" w:rsidRPr="2AEABED1">
        <w:rPr>
          <w:sz w:val="28"/>
          <w:szCs w:val="28"/>
        </w:rPr>
        <w:t>n</w:t>
      </w:r>
      <w:r w:rsidRPr="2AEABED1">
        <w:rPr>
          <w:sz w:val="28"/>
          <w:szCs w:val="28"/>
        </w:rPr>
        <w:t xml:space="preserve"> gör sin riskbedömning inför delegering.  </w:t>
      </w:r>
    </w:p>
    <w:p w14:paraId="724FC332" w14:textId="20679300" w:rsidR="009F7965" w:rsidRPr="009F7965" w:rsidRDefault="009F7965" w:rsidP="4DD58FF8">
      <w:pPr>
        <w:rPr>
          <w:sz w:val="28"/>
          <w:szCs w:val="28"/>
        </w:rPr>
      </w:pPr>
      <w:r w:rsidRPr="4DD58FF8">
        <w:rPr>
          <w:sz w:val="28"/>
          <w:szCs w:val="28"/>
        </w:rPr>
        <w:t xml:space="preserve">Inför delegering ska </w:t>
      </w:r>
      <w:r w:rsidR="1D9D9100" w:rsidRPr="4DD58FF8">
        <w:rPr>
          <w:sz w:val="28"/>
          <w:szCs w:val="28"/>
        </w:rPr>
        <w:t>s</w:t>
      </w:r>
      <w:r w:rsidRPr="4DD58FF8">
        <w:rPr>
          <w:sz w:val="28"/>
          <w:szCs w:val="28"/>
        </w:rPr>
        <w:t>juksköterskan utföra en individuell riskbedömning och bedöma om aktuell</w:t>
      </w:r>
      <w:r w:rsidR="1F2443C5" w:rsidRPr="4DD58FF8">
        <w:rPr>
          <w:sz w:val="28"/>
          <w:szCs w:val="28"/>
        </w:rPr>
        <w:t xml:space="preserve"> </w:t>
      </w:r>
      <w:r w:rsidR="1F2443C5" w:rsidRPr="28004BFC">
        <w:rPr>
          <w:sz w:val="28"/>
          <w:szCs w:val="28"/>
        </w:rPr>
        <w:t>åtgärd</w:t>
      </w:r>
      <w:r w:rsidRPr="4DD58FF8">
        <w:rPr>
          <w:sz w:val="28"/>
          <w:szCs w:val="28"/>
        </w:rPr>
        <w:t xml:space="preserve"> kan delegeras utifrån patientsäkerhet.</w:t>
      </w:r>
      <w:r w:rsidR="47CCC713" w:rsidRPr="4DD58FF8">
        <w:rPr>
          <w:sz w:val="28"/>
          <w:szCs w:val="28"/>
        </w:rPr>
        <w:t xml:space="preserve"> </w:t>
      </w:r>
      <w:r w:rsidR="47CCC713" w:rsidRPr="28004BFC">
        <w:rPr>
          <w:sz w:val="28"/>
          <w:szCs w:val="28"/>
        </w:rPr>
        <w:t>Riskbedömningen ska förebygga att patienten utsä</w:t>
      </w:r>
      <w:r w:rsidR="55FD95C6" w:rsidRPr="28004BFC">
        <w:rPr>
          <w:sz w:val="28"/>
          <w:szCs w:val="28"/>
        </w:rPr>
        <w:t>t</w:t>
      </w:r>
      <w:r w:rsidR="47CCC713" w:rsidRPr="28004BFC">
        <w:rPr>
          <w:sz w:val="28"/>
          <w:szCs w:val="28"/>
        </w:rPr>
        <w:t xml:space="preserve">ts för </w:t>
      </w:r>
      <w:proofErr w:type="spellStart"/>
      <w:r w:rsidR="47CCC713" w:rsidRPr="28004BFC">
        <w:rPr>
          <w:sz w:val="28"/>
          <w:szCs w:val="28"/>
        </w:rPr>
        <w:t>vårdskada</w:t>
      </w:r>
      <w:proofErr w:type="spellEnd"/>
      <w:r w:rsidR="47CCC713" w:rsidRPr="28004BFC">
        <w:rPr>
          <w:sz w:val="28"/>
          <w:szCs w:val="28"/>
        </w:rPr>
        <w:t>.</w:t>
      </w:r>
      <w:r w:rsidR="47CCC713" w:rsidRPr="4DD58FF8">
        <w:rPr>
          <w:sz w:val="28"/>
          <w:szCs w:val="28"/>
        </w:rPr>
        <w:t xml:space="preserve"> </w:t>
      </w:r>
      <w:r w:rsidRPr="4DD58FF8">
        <w:rPr>
          <w:sz w:val="28"/>
          <w:szCs w:val="28"/>
        </w:rPr>
        <w:t>Legitimerad personal identifierar och bedömer risker i samband med bedömning, planering och utförande av åtgärd. Vid riskbedömning ska hänsyn tas till både patientens egna förutsättningar och stödet kring patienten. Legitimerad personal ska överväga konsekvenser och sannolikhet för risker som kan inträffa. Bedömningen ska göras i samråd med patienten utifrån självbestämmande, integritet samt behov av trygghet och säkerhet. </w:t>
      </w:r>
    </w:p>
    <w:p w14:paraId="19B7458F" w14:textId="792E7ED2" w:rsidR="009F7965" w:rsidRPr="009F7965" w:rsidRDefault="492E06A9" w:rsidP="4DD58FF8">
      <w:pPr>
        <w:rPr>
          <w:sz w:val="28"/>
          <w:szCs w:val="28"/>
        </w:rPr>
      </w:pPr>
      <w:r w:rsidRPr="4DD58FF8">
        <w:rPr>
          <w:sz w:val="28"/>
          <w:szCs w:val="28"/>
        </w:rPr>
        <w:t>Legitimerad personal b</w:t>
      </w:r>
      <w:r w:rsidR="009F7965" w:rsidRPr="4DD58FF8">
        <w:rPr>
          <w:sz w:val="28"/>
          <w:szCs w:val="28"/>
        </w:rPr>
        <w:t>esluta</w:t>
      </w:r>
      <w:r w:rsidR="63B6B4C7" w:rsidRPr="4DD58FF8">
        <w:rPr>
          <w:sz w:val="28"/>
          <w:szCs w:val="28"/>
        </w:rPr>
        <w:t>r</w:t>
      </w:r>
      <w:r w:rsidR="009F7965" w:rsidRPr="4DD58FF8">
        <w:rPr>
          <w:sz w:val="28"/>
          <w:szCs w:val="28"/>
        </w:rPr>
        <w:t xml:space="preserve"> vem eller vilka som får utföra hälso- och sjukvårdsåtgärden utifrån riskbedömningen. </w:t>
      </w:r>
    </w:p>
    <w:p w14:paraId="2AF6E63F" w14:textId="6F831014" w:rsidR="18A5F712" w:rsidRDefault="2297A878" w:rsidP="60153DD1">
      <w:pPr>
        <w:rPr>
          <w:sz w:val="28"/>
          <w:szCs w:val="28"/>
        </w:rPr>
      </w:pPr>
      <w:r w:rsidRPr="4DD58FF8">
        <w:rPr>
          <w:sz w:val="28"/>
          <w:szCs w:val="28"/>
        </w:rPr>
        <w:t xml:space="preserve">Se riktlinje för </w:t>
      </w:r>
      <w:r w:rsidR="1FCA1F54" w:rsidRPr="4DD58FF8">
        <w:rPr>
          <w:sz w:val="28"/>
          <w:szCs w:val="28"/>
        </w:rPr>
        <w:t xml:space="preserve">ordinerade hälso- och sjukvårdsåtgärder med eller utan </w:t>
      </w:r>
      <w:r w:rsidRPr="4DD58FF8">
        <w:rPr>
          <w:sz w:val="28"/>
          <w:szCs w:val="28"/>
        </w:rPr>
        <w:t>delegering för mer information</w:t>
      </w:r>
      <w:r w:rsidR="2FF5ED82" w:rsidRPr="4DD58FF8">
        <w:rPr>
          <w:sz w:val="28"/>
          <w:szCs w:val="28"/>
        </w:rPr>
        <w:t xml:space="preserve"> kring riskbedömning</w:t>
      </w:r>
    </w:p>
    <w:p w14:paraId="371EC3B0" w14:textId="2F3154E2" w:rsidR="18A5F712" w:rsidRDefault="18A5F712" w:rsidP="4DD58FF8">
      <w:pPr>
        <w:rPr>
          <w:sz w:val="28"/>
          <w:szCs w:val="28"/>
        </w:rPr>
      </w:pPr>
      <w:r w:rsidRPr="66363A52">
        <w:rPr>
          <w:sz w:val="28"/>
          <w:szCs w:val="28"/>
        </w:rPr>
        <w:t>U</w:t>
      </w:r>
      <w:r w:rsidR="2C0F15C5" w:rsidRPr="66363A52">
        <w:rPr>
          <w:sz w:val="28"/>
          <w:szCs w:val="28"/>
        </w:rPr>
        <w:t>nder rubriken “Hälso- och sjukvårdsåtgärder som inte får delegeras”</w:t>
      </w:r>
      <w:r w:rsidR="3C41C915" w:rsidRPr="66363A52">
        <w:rPr>
          <w:sz w:val="28"/>
          <w:szCs w:val="28"/>
        </w:rPr>
        <w:t xml:space="preserve"> </w:t>
      </w:r>
      <w:r w:rsidR="2BCDDB53" w:rsidRPr="66363A52">
        <w:rPr>
          <w:sz w:val="28"/>
          <w:szCs w:val="28"/>
        </w:rPr>
        <w:t xml:space="preserve">finns exempel på åtgärder som inte får delegeras. Vissa </w:t>
      </w:r>
      <w:r w:rsidR="1C94374C" w:rsidRPr="66363A52">
        <w:rPr>
          <w:sz w:val="28"/>
          <w:szCs w:val="28"/>
        </w:rPr>
        <w:t xml:space="preserve">åtgärder kan inte delegeras </w:t>
      </w:r>
      <w:r w:rsidR="2BCDDB53" w:rsidRPr="66363A52">
        <w:rPr>
          <w:sz w:val="28"/>
          <w:szCs w:val="28"/>
        </w:rPr>
        <w:t>på grund av lagstiftning och andra på grund av avvikelser och händelser som skett i Göteborgs Stad</w:t>
      </w:r>
      <w:r w:rsidR="1116B427" w:rsidRPr="66363A52">
        <w:rPr>
          <w:sz w:val="28"/>
          <w:szCs w:val="28"/>
        </w:rPr>
        <w:t>. Utifrån detta har</w:t>
      </w:r>
      <w:r w:rsidR="00622329" w:rsidRPr="66363A52">
        <w:rPr>
          <w:sz w:val="28"/>
          <w:szCs w:val="28"/>
        </w:rPr>
        <w:t xml:space="preserve"> medicinskt ansvariga sjuksköterskor</w:t>
      </w:r>
      <w:r w:rsidR="1116B427" w:rsidRPr="66363A52">
        <w:rPr>
          <w:sz w:val="28"/>
          <w:szCs w:val="28"/>
        </w:rPr>
        <w:t xml:space="preserve"> </w:t>
      </w:r>
      <w:r w:rsidR="00CD04D3" w:rsidRPr="66363A52">
        <w:rPr>
          <w:sz w:val="28"/>
          <w:szCs w:val="28"/>
        </w:rPr>
        <w:t>(</w:t>
      </w:r>
      <w:r w:rsidR="2BCDDB53" w:rsidRPr="66363A52">
        <w:rPr>
          <w:sz w:val="28"/>
          <w:szCs w:val="28"/>
        </w:rPr>
        <w:t>MAS</w:t>
      </w:r>
      <w:r w:rsidR="00CD04D3" w:rsidRPr="66363A52">
        <w:rPr>
          <w:sz w:val="28"/>
          <w:szCs w:val="28"/>
        </w:rPr>
        <w:t>)</w:t>
      </w:r>
      <w:r w:rsidR="2BCDDB53" w:rsidRPr="66363A52">
        <w:rPr>
          <w:sz w:val="28"/>
          <w:szCs w:val="28"/>
        </w:rPr>
        <w:t xml:space="preserve"> beslutat</w:t>
      </w:r>
      <w:r w:rsidR="2217211B" w:rsidRPr="66363A52">
        <w:rPr>
          <w:sz w:val="28"/>
          <w:szCs w:val="28"/>
        </w:rPr>
        <w:t xml:space="preserve"> att vissa åtgärder</w:t>
      </w:r>
      <w:r w:rsidR="2BCDDB53" w:rsidRPr="66363A52">
        <w:rPr>
          <w:sz w:val="28"/>
          <w:szCs w:val="28"/>
        </w:rPr>
        <w:t xml:space="preserve"> inte får delegeras</w:t>
      </w:r>
      <w:r w:rsidR="4B067E47" w:rsidRPr="66363A52">
        <w:rPr>
          <w:sz w:val="28"/>
          <w:szCs w:val="28"/>
        </w:rPr>
        <w:t xml:space="preserve"> för att säkerställa en hög patientsäkerhet</w:t>
      </w:r>
      <w:r w:rsidR="6DF41B6E" w:rsidRPr="66363A52">
        <w:rPr>
          <w:sz w:val="28"/>
          <w:szCs w:val="28"/>
        </w:rPr>
        <w:t>.</w:t>
      </w:r>
    </w:p>
    <w:p w14:paraId="2F7472E6" w14:textId="77777777" w:rsidR="00AB0896" w:rsidRDefault="6374D427" w:rsidP="0FB76972">
      <w:pPr>
        <w:rPr>
          <w:sz w:val="28"/>
          <w:szCs w:val="28"/>
        </w:rPr>
      </w:pPr>
      <w:r w:rsidRPr="66363A52">
        <w:rPr>
          <w:b/>
          <w:bCs/>
          <w:color w:val="1B1B1B"/>
          <w:sz w:val="27"/>
          <w:szCs w:val="27"/>
        </w:rPr>
        <w:t>I kapitel 4 hälso- och sjukvårdsförordningen (2017:80) 6 §</w:t>
      </w:r>
      <w:r w:rsidRPr="66363A52">
        <w:rPr>
          <w:color w:val="1B1B1B"/>
          <w:sz w:val="27"/>
          <w:szCs w:val="27"/>
        </w:rPr>
        <w:t xml:space="preserve">   står det att en medicinskt ansvarig sjuksköterska enligt 11 kap. 4 § första stycket hälso- och sjukvårdslagen (2017:30) ska ansvara för att</w:t>
      </w:r>
      <w:r>
        <w:br/>
      </w:r>
      <w:r w:rsidRPr="66363A52">
        <w:rPr>
          <w:color w:val="1B1B1B"/>
          <w:sz w:val="27"/>
          <w:szCs w:val="27"/>
        </w:rPr>
        <w:t>beslut om att delegera ansvar för vårduppgifter är förenliga med patientsäkerheten.</w:t>
      </w:r>
    </w:p>
    <w:p w14:paraId="18C7EB11" w14:textId="07ED236B" w:rsidR="00EC161C" w:rsidRPr="00AB0896" w:rsidRDefault="008B6BB4" w:rsidP="0FB76972">
      <w:pPr>
        <w:rPr>
          <w:sz w:val="28"/>
          <w:szCs w:val="28"/>
          <w:highlight w:val="magenta"/>
        </w:rPr>
      </w:pPr>
      <w:r>
        <w:rPr>
          <w:rStyle w:val="normaltextrun"/>
          <w:sz w:val="28"/>
          <w:szCs w:val="28"/>
          <w:shd w:val="clear" w:color="auto" w:fill="FFFFFF"/>
        </w:rPr>
        <w:lastRenderedPageBreak/>
        <w:t xml:space="preserve">En </w:t>
      </w:r>
      <w:r w:rsidR="00007EC0">
        <w:rPr>
          <w:rStyle w:val="normaltextrun"/>
          <w:sz w:val="28"/>
          <w:szCs w:val="28"/>
          <w:shd w:val="clear" w:color="auto" w:fill="FFFFFF"/>
        </w:rPr>
        <w:t>s</w:t>
      </w:r>
      <w:r w:rsidR="00EC161C" w:rsidRPr="6A89AF76">
        <w:rPr>
          <w:rStyle w:val="normaltextrun"/>
          <w:sz w:val="28"/>
          <w:szCs w:val="28"/>
          <w:shd w:val="clear" w:color="auto" w:fill="FFFFFF"/>
        </w:rPr>
        <w:t>juksköterskestudent</w:t>
      </w:r>
      <w:r w:rsidR="00414C8C">
        <w:rPr>
          <w:rStyle w:val="normaltextrun"/>
          <w:sz w:val="28"/>
          <w:szCs w:val="28"/>
          <w:shd w:val="clear" w:color="auto" w:fill="FFFFFF"/>
        </w:rPr>
        <w:t xml:space="preserve"> </w:t>
      </w:r>
      <w:r w:rsidR="00EC161C" w:rsidRPr="6A89AF76">
        <w:rPr>
          <w:rStyle w:val="normaltextrun"/>
          <w:sz w:val="28"/>
          <w:szCs w:val="28"/>
          <w:shd w:val="clear" w:color="auto" w:fill="FFFFFF"/>
        </w:rPr>
        <w:t>kan få delegering för samma arbetsuppgifter som undersköterska</w:t>
      </w:r>
      <w:r w:rsidR="00286621">
        <w:rPr>
          <w:rStyle w:val="normaltextrun"/>
          <w:sz w:val="28"/>
          <w:szCs w:val="28"/>
          <w:shd w:val="clear" w:color="auto" w:fill="FFFFFF"/>
        </w:rPr>
        <w:t xml:space="preserve"> (USK)</w:t>
      </w:r>
      <w:r w:rsidR="00EC161C" w:rsidRPr="6A89AF76">
        <w:rPr>
          <w:rStyle w:val="normaltextrun"/>
          <w:sz w:val="28"/>
          <w:szCs w:val="28"/>
          <w:shd w:val="clear" w:color="auto" w:fill="FFFFFF"/>
        </w:rPr>
        <w:t xml:space="preserve"> i hemsjukvården. Riskbedömning ska ske utifrån tidigare erfarenhet </w:t>
      </w:r>
      <w:r w:rsidR="00EC161C" w:rsidRPr="0FB76972">
        <w:rPr>
          <w:rStyle w:val="normaltextrun"/>
          <w:sz w:val="28"/>
          <w:szCs w:val="28"/>
          <w:shd w:val="clear" w:color="auto" w:fill="FFFFFF"/>
        </w:rPr>
        <w:t>samt hur långt de kommit i sin utbildning. </w:t>
      </w:r>
      <w:r w:rsidR="00EC161C" w:rsidRPr="3A5FE876">
        <w:rPr>
          <w:rStyle w:val="eop"/>
          <w:color w:val="00B050"/>
          <w:sz w:val="28"/>
          <w:szCs w:val="28"/>
          <w:shd w:val="clear" w:color="auto" w:fill="FFFFFF"/>
        </w:rPr>
        <w:t> </w:t>
      </w:r>
    </w:p>
    <w:p w14:paraId="69EE5A73" w14:textId="09168DFE" w:rsidR="003176DD" w:rsidRDefault="787B5778" w:rsidP="28004BFC">
      <w:pPr>
        <w:rPr>
          <w:i/>
          <w:iCs/>
          <w:sz w:val="28"/>
          <w:szCs w:val="28"/>
        </w:rPr>
      </w:pPr>
      <w:r w:rsidRPr="28004BFC">
        <w:rPr>
          <w:i/>
          <w:iCs/>
          <w:sz w:val="28"/>
          <w:szCs w:val="28"/>
        </w:rPr>
        <w:t>Om någon arbetsuppgift inte står med i listan kontakta MAS för ställningstagande till delegering.</w:t>
      </w:r>
    </w:p>
    <w:p w14:paraId="3B167219" w14:textId="77777777" w:rsidR="00CA4165" w:rsidRDefault="00CA4165" w:rsidP="003176DD">
      <w:pPr>
        <w:rPr>
          <w:sz w:val="28"/>
          <w:szCs w:val="28"/>
        </w:rPr>
      </w:pPr>
    </w:p>
    <w:tbl>
      <w:tblPr>
        <w:tblStyle w:val="Tabellrutnt"/>
        <w:tblW w:w="9215" w:type="dxa"/>
        <w:tblInd w:w="-431" w:type="dxa"/>
        <w:tblLayout w:type="fixed"/>
        <w:tblLook w:val="04A0" w:firstRow="1" w:lastRow="0" w:firstColumn="1" w:lastColumn="0" w:noHBand="0" w:noVBand="1"/>
      </w:tblPr>
      <w:tblGrid>
        <w:gridCol w:w="3370"/>
        <w:gridCol w:w="1040"/>
        <w:gridCol w:w="4805"/>
      </w:tblGrid>
      <w:tr w:rsidR="004F15BB" w14:paraId="1F65DE14" w14:textId="77777777" w:rsidTr="0FB76972">
        <w:trPr>
          <w:cnfStyle w:val="100000000000" w:firstRow="1" w:lastRow="0" w:firstColumn="0" w:lastColumn="0" w:oddVBand="0" w:evenVBand="0" w:oddHBand="0" w:evenHBand="0" w:firstRowFirstColumn="0" w:firstRowLastColumn="0" w:lastRowFirstColumn="0" w:lastRowLastColumn="0"/>
          <w:trHeight w:val="300"/>
        </w:trPr>
        <w:tc>
          <w:tcPr>
            <w:tcW w:w="9215" w:type="dxa"/>
            <w:gridSpan w:val="3"/>
            <w:shd w:val="clear" w:color="auto" w:fill="00B050"/>
          </w:tcPr>
          <w:p w14:paraId="514A031A" w14:textId="6A44C941" w:rsidR="0028081E" w:rsidRPr="008D7A96" w:rsidRDefault="08342707" w:rsidP="3F2B8468">
            <w:pPr>
              <w:rPr>
                <w:b w:val="0"/>
                <w:sz w:val="28"/>
                <w:szCs w:val="28"/>
              </w:rPr>
            </w:pPr>
            <w:r w:rsidRPr="28004BFC">
              <w:rPr>
                <w:b w:val="0"/>
                <w:sz w:val="28"/>
                <w:szCs w:val="28"/>
              </w:rPr>
              <w:t>Hälso- och sjukvårds</w:t>
            </w:r>
            <w:r w:rsidR="00841B87" w:rsidRPr="28004BFC">
              <w:rPr>
                <w:b w:val="0"/>
                <w:sz w:val="28"/>
                <w:szCs w:val="28"/>
              </w:rPr>
              <w:t>åtgärder</w:t>
            </w:r>
            <w:r w:rsidRPr="28004BFC">
              <w:rPr>
                <w:b w:val="0"/>
                <w:sz w:val="28"/>
                <w:szCs w:val="28"/>
              </w:rPr>
              <w:t xml:space="preserve"> </w:t>
            </w:r>
            <w:r w:rsidR="7C47C6D3" w:rsidRPr="28004BFC">
              <w:rPr>
                <w:b w:val="0"/>
                <w:sz w:val="28"/>
                <w:szCs w:val="28"/>
              </w:rPr>
              <w:t>som kan delegeras</w:t>
            </w:r>
            <w:r w:rsidR="70C711ED" w:rsidRPr="28004BFC">
              <w:rPr>
                <w:b w:val="0"/>
                <w:sz w:val="28"/>
                <w:szCs w:val="28"/>
              </w:rPr>
              <w:t xml:space="preserve"> av sjuksköterska</w:t>
            </w:r>
            <w:r w:rsidR="7C47C6D3" w:rsidRPr="28004BFC">
              <w:rPr>
                <w:b w:val="0"/>
                <w:sz w:val="28"/>
                <w:szCs w:val="28"/>
              </w:rPr>
              <w:t xml:space="preserve">. </w:t>
            </w:r>
            <w:r w:rsidR="509E8BC8" w:rsidRPr="28004BFC">
              <w:rPr>
                <w:b w:val="0"/>
                <w:sz w:val="28"/>
                <w:szCs w:val="28"/>
              </w:rPr>
              <w:t>Sjuksköterska måste teoretiskt och praktiskt försäkra si</w:t>
            </w:r>
            <w:r w:rsidR="2805D6C0" w:rsidRPr="28004BFC">
              <w:rPr>
                <w:b w:val="0"/>
                <w:sz w:val="28"/>
                <w:szCs w:val="28"/>
              </w:rPr>
              <w:t>g</w:t>
            </w:r>
            <w:r w:rsidR="509E8BC8" w:rsidRPr="28004BFC">
              <w:rPr>
                <w:b w:val="0"/>
                <w:sz w:val="28"/>
                <w:szCs w:val="28"/>
              </w:rPr>
              <w:t xml:space="preserve"> om person</w:t>
            </w:r>
            <w:r w:rsidR="51E409B3" w:rsidRPr="28004BFC">
              <w:rPr>
                <w:b w:val="0"/>
                <w:sz w:val="28"/>
                <w:szCs w:val="28"/>
              </w:rPr>
              <w:t>ens</w:t>
            </w:r>
            <w:r w:rsidR="509E8BC8" w:rsidRPr="28004BFC">
              <w:rPr>
                <w:b w:val="0"/>
                <w:sz w:val="28"/>
                <w:szCs w:val="28"/>
              </w:rPr>
              <w:t xml:space="preserve"> kompetens innan delegering.</w:t>
            </w:r>
          </w:p>
        </w:tc>
      </w:tr>
      <w:tr w:rsidR="006313F2" w14:paraId="7B3B556F" w14:textId="77777777" w:rsidTr="0FB76972">
        <w:trPr>
          <w:trHeight w:val="300"/>
        </w:trPr>
        <w:tc>
          <w:tcPr>
            <w:tcW w:w="3370" w:type="dxa"/>
          </w:tcPr>
          <w:p w14:paraId="220572BE" w14:textId="3736FD36" w:rsidR="0028081E" w:rsidRPr="008D7A96" w:rsidRDefault="50788013" w:rsidP="3F2B8468">
            <w:pPr>
              <w:rPr>
                <w:b/>
                <w:bCs/>
                <w:sz w:val="16"/>
                <w:szCs w:val="16"/>
              </w:rPr>
            </w:pPr>
            <w:r w:rsidRPr="3F2B8468">
              <w:rPr>
                <w:b/>
                <w:bCs/>
                <w:sz w:val="20"/>
                <w:szCs w:val="20"/>
              </w:rPr>
              <w:t xml:space="preserve">Arbetsuppgift </w:t>
            </w:r>
          </w:p>
        </w:tc>
        <w:tc>
          <w:tcPr>
            <w:tcW w:w="1040" w:type="dxa"/>
            <w:tcBorders>
              <w:top w:val="single" w:sz="4" w:space="0" w:color="auto"/>
            </w:tcBorders>
          </w:tcPr>
          <w:p w14:paraId="63BF081D" w14:textId="216A3C1B" w:rsidR="0028081E" w:rsidRPr="00E65EEA" w:rsidRDefault="54345281" w:rsidP="3F2B8468">
            <w:pPr>
              <w:jc w:val="center"/>
              <w:rPr>
                <w:b/>
                <w:bCs/>
                <w:sz w:val="16"/>
                <w:szCs w:val="16"/>
              </w:rPr>
            </w:pPr>
            <w:r w:rsidRPr="3F2B8468">
              <w:rPr>
                <w:b/>
                <w:bCs/>
                <w:sz w:val="16"/>
                <w:szCs w:val="16"/>
              </w:rPr>
              <w:t xml:space="preserve">Kan delegeras </w:t>
            </w:r>
          </w:p>
        </w:tc>
        <w:tc>
          <w:tcPr>
            <w:tcW w:w="4805" w:type="dxa"/>
          </w:tcPr>
          <w:p w14:paraId="502A20DB" w14:textId="77777777" w:rsidR="0028081E" w:rsidRPr="008D7A96" w:rsidRDefault="7C47C6D3" w:rsidP="3F2B8468">
            <w:pPr>
              <w:rPr>
                <w:b/>
                <w:bCs/>
                <w:sz w:val="20"/>
                <w:szCs w:val="20"/>
              </w:rPr>
            </w:pPr>
            <w:r w:rsidRPr="3F2B8468">
              <w:rPr>
                <w:b/>
                <w:bCs/>
                <w:sz w:val="20"/>
                <w:szCs w:val="20"/>
              </w:rPr>
              <w:t>Övrigt</w:t>
            </w:r>
          </w:p>
        </w:tc>
      </w:tr>
      <w:tr w:rsidR="0028081E" w14:paraId="42BAD9E7" w14:textId="77777777" w:rsidTr="0FB76972">
        <w:trPr>
          <w:trHeight w:val="300"/>
        </w:trPr>
        <w:tc>
          <w:tcPr>
            <w:tcW w:w="3370" w:type="dxa"/>
          </w:tcPr>
          <w:p w14:paraId="2E498866" w14:textId="38F401E2" w:rsidR="0028081E" w:rsidRDefault="69592456" w:rsidP="5FC75DA1">
            <w:pPr>
              <w:rPr>
                <w:rFonts w:ascii="Times New Roman" w:eastAsia="Times New Roman" w:hAnsi="Times New Roman" w:cs="Times New Roman"/>
                <w:sz w:val="20"/>
                <w:szCs w:val="20"/>
              </w:rPr>
            </w:pPr>
            <w:r w:rsidRPr="3F2B8468">
              <w:rPr>
                <w:rFonts w:ascii="Times New Roman" w:eastAsia="Times New Roman" w:hAnsi="Times New Roman" w:cs="Times New Roman"/>
                <w:sz w:val="20"/>
                <w:szCs w:val="20"/>
              </w:rPr>
              <w:t>Administrering av läkemedel i form av salva/gel/kräm droppar/mixtur/</w:t>
            </w:r>
            <w:proofErr w:type="spellStart"/>
            <w:r w:rsidRPr="3F2B8468">
              <w:rPr>
                <w:rFonts w:ascii="Times New Roman" w:eastAsia="Times New Roman" w:hAnsi="Times New Roman" w:cs="Times New Roman"/>
                <w:sz w:val="20"/>
                <w:szCs w:val="20"/>
              </w:rPr>
              <w:t>supp</w:t>
            </w:r>
            <w:proofErr w:type="spellEnd"/>
            <w:r w:rsidRPr="3F2B8468">
              <w:rPr>
                <w:rFonts w:ascii="Times New Roman" w:eastAsia="Times New Roman" w:hAnsi="Times New Roman" w:cs="Times New Roman"/>
                <w:sz w:val="20"/>
                <w:szCs w:val="20"/>
              </w:rPr>
              <w:t>/</w:t>
            </w:r>
            <w:r w:rsidR="00FE3CA1">
              <w:rPr>
                <w:rFonts w:ascii="Times New Roman" w:eastAsia="Times New Roman" w:hAnsi="Times New Roman" w:cs="Times New Roman"/>
                <w:sz w:val="20"/>
                <w:szCs w:val="20"/>
              </w:rPr>
              <w:t>vagitorier</w:t>
            </w:r>
            <w:r w:rsidR="00712C8A">
              <w:rPr>
                <w:rFonts w:ascii="Times New Roman" w:eastAsia="Times New Roman" w:hAnsi="Times New Roman" w:cs="Times New Roman"/>
                <w:sz w:val="20"/>
                <w:szCs w:val="20"/>
              </w:rPr>
              <w:t>/</w:t>
            </w:r>
            <w:r w:rsidRPr="3F2B8468">
              <w:rPr>
                <w:rFonts w:ascii="Times New Roman" w:eastAsia="Times New Roman" w:hAnsi="Times New Roman" w:cs="Times New Roman"/>
                <w:sz w:val="20"/>
                <w:szCs w:val="20"/>
              </w:rPr>
              <w:t xml:space="preserve">suspension/inhalationer, </w:t>
            </w:r>
            <w:r w:rsidR="00AF485C">
              <w:rPr>
                <w:rFonts w:ascii="Times New Roman" w:eastAsia="Times New Roman" w:hAnsi="Times New Roman" w:cs="Times New Roman"/>
                <w:sz w:val="20"/>
                <w:szCs w:val="20"/>
              </w:rPr>
              <w:t>iordningställd dos</w:t>
            </w:r>
            <w:r w:rsidR="00F94DED">
              <w:rPr>
                <w:rFonts w:ascii="Times New Roman" w:eastAsia="Times New Roman" w:hAnsi="Times New Roman" w:cs="Times New Roman"/>
                <w:sz w:val="20"/>
                <w:szCs w:val="20"/>
              </w:rPr>
              <w:t xml:space="preserve"> i </w:t>
            </w:r>
            <w:proofErr w:type="spellStart"/>
            <w:r w:rsidR="0095410D">
              <w:rPr>
                <w:rFonts w:ascii="Times New Roman" w:eastAsia="Times New Roman" w:hAnsi="Times New Roman" w:cs="Times New Roman"/>
                <w:sz w:val="20"/>
                <w:szCs w:val="20"/>
              </w:rPr>
              <w:t>apo</w:t>
            </w:r>
            <w:r w:rsidRPr="3F2B8468">
              <w:rPr>
                <w:rFonts w:ascii="Times New Roman" w:eastAsia="Times New Roman" w:hAnsi="Times New Roman" w:cs="Times New Roman"/>
                <w:sz w:val="20"/>
                <w:szCs w:val="20"/>
              </w:rPr>
              <w:t>dospåse</w:t>
            </w:r>
            <w:proofErr w:type="spellEnd"/>
            <w:r w:rsidRPr="3F2B8468">
              <w:rPr>
                <w:rFonts w:ascii="Times New Roman" w:eastAsia="Times New Roman" w:hAnsi="Times New Roman" w:cs="Times New Roman"/>
                <w:sz w:val="20"/>
                <w:szCs w:val="20"/>
              </w:rPr>
              <w:t>, dosett</w:t>
            </w:r>
            <w:r w:rsidR="002C70BE">
              <w:rPr>
                <w:rFonts w:ascii="Times New Roman" w:eastAsia="Times New Roman" w:hAnsi="Times New Roman" w:cs="Times New Roman"/>
                <w:sz w:val="20"/>
                <w:szCs w:val="20"/>
              </w:rPr>
              <w:t xml:space="preserve"> eller</w:t>
            </w:r>
            <w:r w:rsidR="0A99C9F4" w:rsidRPr="3F2B8468">
              <w:rPr>
                <w:rFonts w:ascii="Times New Roman" w:eastAsia="Times New Roman" w:hAnsi="Times New Roman" w:cs="Times New Roman"/>
                <w:sz w:val="20"/>
                <w:szCs w:val="20"/>
              </w:rPr>
              <w:t xml:space="preserve"> byte av läkemedelsplåster</w:t>
            </w:r>
          </w:p>
        </w:tc>
        <w:tc>
          <w:tcPr>
            <w:tcW w:w="1040" w:type="dxa"/>
          </w:tcPr>
          <w:p w14:paraId="38415FC4" w14:textId="7B697630" w:rsidR="0028081E" w:rsidRDefault="4781BFC7" w:rsidP="3F2B8468">
            <w:pPr>
              <w:jc w:val="center"/>
            </w:pPr>
            <w:r w:rsidRPr="3F2B8468">
              <w:rPr>
                <w:sz w:val="20"/>
                <w:szCs w:val="20"/>
              </w:rPr>
              <w:t>Ja</w:t>
            </w:r>
          </w:p>
        </w:tc>
        <w:tc>
          <w:tcPr>
            <w:tcW w:w="4805" w:type="dxa"/>
          </w:tcPr>
          <w:p w14:paraId="097AAFE7" w14:textId="65157465" w:rsidR="0028081E" w:rsidRDefault="71C39C73" w:rsidP="00F34AD2">
            <w:pPr>
              <w:spacing w:after="0" w:afterAutospacing="0"/>
              <w:rPr>
                <w:sz w:val="20"/>
                <w:szCs w:val="20"/>
              </w:rPr>
            </w:pPr>
            <w:r w:rsidRPr="7B8F3426">
              <w:rPr>
                <w:sz w:val="20"/>
                <w:szCs w:val="20"/>
              </w:rPr>
              <w:t>Efter</w:t>
            </w:r>
            <w:r w:rsidR="002A4240">
              <w:rPr>
                <w:sz w:val="20"/>
                <w:szCs w:val="20"/>
              </w:rPr>
              <w:t xml:space="preserve"> godkänd</w:t>
            </w:r>
            <w:r w:rsidRPr="7B8F3426">
              <w:rPr>
                <w:sz w:val="20"/>
                <w:szCs w:val="20"/>
              </w:rPr>
              <w:t xml:space="preserve"> </w:t>
            </w:r>
            <w:r w:rsidR="00C86B6D">
              <w:rPr>
                <w:sz w:val="20"/>
                <w:szCs w:val="20"/>
              </w:rPr>
              <w:t>l</w:t>
            </w:r>
            <w:r w:rsidRPr="7B8F3426">
              <w:rPr>
                <w:sz w:val="20"/>
                <w:szCs w:val="20"/>
              </w:rPr>
              <w:t xml:space="preserve">äkemedelsutbildning </w:t>
            </w:r>
          </w:p>
        </w:tc>
      </w:tr>
      <w:tr w:rsidR="0028081E" w14:paraId="5EC5507C" w14:textId="77777777" w:rsidTr="0FB76972">
        <w:trPr>
          <w:trHeight w:val="300"/>
        </w:trPr>
        <w:tc>
          <w:tcPr>
            <w:tcW w:w="3370" w:type="dxa"/>
          </w:tcPr>
          <w:p w14:paraId="15465A79" w14:textId="6A3AEFAF" w:rsidR="0028081E" w:rsidRDefault="19D3F648" w:rsidP="0034765D">
            <w:pPr>
              <w:spacing w:after="0" w:afterAutospacing="0"/>
              <w:rPr>
                <w:rFonts w:ascii="Times New Roman" w:eastAsia="Times New Roman" w:hAnsi="Times New Roman" w:cs="Times New Roman"/>
                <w:sz w:val="20"/>
                <w:szCs w:val="20"/>
              </w:rPr>
            </w:pPr>
            <w:r w:rsidRPr="5FC75DA1">
              <w:rPr>
                <w:rFonts w:ascii="Times New Roman" w:eastAsia="Times New Roman" w:hAnsi="Times New Roman" w:cs="Times New Roman"/>
                <w:sz w:val="20"/>
                <w:szCs w:val="20"/>
              </w:rPr>
              <w:t>Överlämnande av vid behovsläkemedel</w:t>
            </w:r>
          </w:p>
        </w:tc>
        <w:tc>
          <w:tcPr>
            <w:tcW w:w="1040" w:type="dxa"/>
          </w:tcPr>
          <w:p w14:paraId="2F79E7A3" w14:textId="7B697630" w:rsidR="0028081E" w:rsidRDefault="07157DA2" w:rsidP="3F2B8468">
            <w:pPr>
              <w:jc w:val="center"/>
            </w:pPr>
            <w:r w:rsidRPr="3F2B8468">
              <w:rPr>
                <w:sz w:val="20"/>
                <w:szCs w:val="20"/>
              </w:rPr>
              <w:t>Ja</w:t>
            </w:r>
          </w:p>
          <w:p w14:paraId="53C5BD2F" w14:textId="1DE34E3B" w:rsidR="0028081E" w:rsidRDefault="0028081E" w:rsidP="3F2B8468">
            <w:pPr>
              <w:jc w:val="center"/>
              <w:rPr>
                <w:sz w:val="20"/>
                <w:szCs w:val="20"/>
              </w:rPr>
            </w:pPr>
          </w:p>
        </w:tc>
        <w:tc>
          <w:tcPr>
            <w:tcW w:w="4805" w:type="dxa"/>
          </w:tcPr>
          <w:p w14:paraId="2DD4FB9C" w14:textId="70134967" w:rsidR="0028081E" w:rsidRDefault="59B01941" w:rsidP="00F34AD2">
            <w:pPr>
              <w:spacing w:after="0" w:afterAutospacing="0"/>
              <w:rPr>
                <w:sz w:val="20"/>
                <w:szCs w:val="20"/>
              </w:rPr>
            </w:pPr>
            <w:r w:rsidRPr="3F2B8468">
              <w:rPr>
                <w:sz w:val="20"/>
                <w:szCs w:val="20"/>
              </w:rPr>
              <w:t>Efter kontakt med SSK</w:t>
            </w:r>
          </w:p>
        </w:tc>
      </w:tr>
      <w:tr w:rsidR="0028081E" w14:paraId="344DFD56" w14:textId="77777777" w:rsidTr="0FB76972">
        <w:trPr>
          <w:trHeight w:val="300"/>
        </w:trPr>
        <w:tc>
          <w:tcPr>
            <w:tcW w:w="3370" w:type="dxa"/>
          </w:tcPr>
          <w:p w14:paraId="59BDB156" w14:textId="328F990B" w:rsidR="0028081E" w:rsidRDefault="5CFE37B2" w:rsidP="5FC75DA1">
            <w:pPr>
              <w:rPr>
                <w:rFonts w:ascii="Times New Roman" w:eastAsia="Times New Roman" w:hAnsi="Times New Roman" w:cs="Times New Roman"/>
                <w:sz w:val="20"/>
                <w:szCs w:val="20"/>
              </w:rPr>
            </w:pPr>
            <w:r w:rsidRPr="5FC75DA1">
              <w:rPr>
                <w:rFonts w:ascii="Times New Roman" w:eastAsia="Times New Roman" w:hAnsi="Times New Roman" w:cs="Times New Roman"/>
                <w:sz w:val="20"/>
                <w:szCs w:val="20"/>
              </w:rPr>
              <w:t xml:space="preserve">Insulinbehandling OBS! endast med </w:t>
            </w:r>
            <w:r w:rsidR="00FD69AD">
              <w:rPr>
                <w:rFonts w:ascii="Times New Roman" w:eastAsia="Times New Roman" w:hAnsi="Times New Roman" w:cs="Times New Roman"/>
                <w:sz w:val="20"/>
                <w:szCs w:val="20"/>
              </w:rPr>
              <w:t>insulin</w:t>
            </w:r>
            <w:r w:rsidRPr="5FC75DA1">
              <w:rPr>
                <w:rFonts w:ascii="Times New Roman" w:eastAsia="Times New Roman" w:hAnsi="Times New Roman" w:cs="Times New Roman"/>
                <w:sz w:val="20"/>
                <w:szCs w:val="20"/>
              </w:rPr>
              <w:t>penna och om patienten har en stabil plasmaglukosnivå</w:t>
            </w:r>
          </w:p>
        </w:tc>
        <w:tc>
          <w:tcPr>
            <w:tcW w:w="1040" w:type="dxa"/>
          </w:tcPr>
          <w:p w14:paraId="706C00B0" w14:textId="7B697630" w:rsidR="0028081E" w:rsidRDefault="1A6F8934" w:rsidP="3F2B8468">
            <w:pPr>
              <w:jc w:val="center"/>
            </w:pPr>
            <w:r w:rsidRPr="3F2B8468">
              <w:rPr>
                <w:sz w:val="20"/>
                <w:szCs w:val="20"/>
              </w:rPr>
              <w:t>Ja</w:t>
            </w:r>
          </w:p>
          <w:p w14:paraId="577EC901" w14:textId="35FFCC58" w:rsidR="0028081E" w:rsidRDefault="0028081E" w:rsidP="3F2B8468">
            <w:pPr>
              <w:jc w:val="center"/>
              <w:rPr>
                <w:sz w:val="20"/>
                <w:szCs w:val="20"/>
              </w:rPr>
            </w:pPr>
          </w:p>
        </w:tc>
        <w:tc>
          <w:tcPr>
            <w:tcW w:w="4805" w:type="dxa"/>
          </w:tcPr>
          <w:p w14:paraId="23594F90" w14:textId="67085A42" w:rsidR="0028081E" w:rsidRDefault="0FBAF43E" w:rsidP="7B8F3426">
            <w:pPr>
              <w:rPr>
                <w:sz w:val="20"/>
                <w:szCs w:val="20"/>
              </w:rPr>
            </w:pPr>
            <w:r w:rsidRPr="7B8F3426">
              <w:rPr>
                <w:sz w:val="20"/>
                <w:szCs w:val="20"/>
              </w:rPr>
              <w:t xml:space="preserve">Efter </w:t>
            </w:r>
            <w:r w:rsidR="00910953">
              <w:rPr>
                <w:sz w:val="20"/>
                <w:szCs w:val="20"/>
              </w:rPr>
              <w:t>d</w:t>
            </w:r>
            <w:r w:rsidR="0EC0C914" w:rsidRPr="7B8F3426">
              <w:rPr>
                <w:sz w:val="20"/>
                <w:szCs w:val="20"/>
              </w:rPr>
              <w:t xml:space="preserve">iabetesutbildning </w:t>
            </w:r>
            <w:r w:rsidR="4EC93EF4" w:rsidRPr="7B8F3426">
              <w:rPr>
                <w:sz w:val="20"/>
                <w:szCs w:val="20"/>
              </w:rPr>
              <w:t xml:space="preserve">och praktiskt prov hos patient </w:t>
            </w:r>
          </w:p>
        </w:tc>
      </w:tr>
      <w:tr w:rsidR="00EC161C" w14:paraId="02D4734C" w14:textId="77777777" w:rsidTr="0FB76972">
        <w:trPr>
          <w:trHeight w:val="300"/>
        </w:trPr>
        <w:tc>
          <w:tcPr>
            <w:tcW w:w="3370" w:type="dxa"/>
          </w:tcPr>
          <w:p w14:paraId="60BE38B7" w14:textId="09AE9243" w:rsidR="00EC161C" w:rsidRPr="5FC75DA1" w:rsidRDefault="00EC161C" w:rsidP="5FC75DA1">
            <w:pPr>
              <w:rPr>
                <w:rFonts w:ascii="Times New Roman" w:eastAsia="Times New Roman" w:hAnsi="Times New Roman" w:cs="Times New Roman"/>
                <w:sz w:val="20"/>
                <w:szCs w:val="20"/>
              </w:rPr>
            </w:pPr>
            <w:r>
              <w:rPr>
                <w:rStyle w:val="normaltextrun"/>
                <w:color w:val="000000"/>
                <w:sz w:val="20"/>
                <w:szCs w:val="20"/>
                <w:shd w:val="clear" w:color="auto" w:fill="FFFFFF"/>
              </w:rPr>
              <w:t>Byte av blodsockersensor</w:t>
            </w:r>
            <w:r>
              <w:rPr>
                <w:rStyle w:val="eop"/>
                <w:color w:val="000000"/>
                <w:sz w:val="20"/>
                <w:szCs w:val="20"/>
                <w:shd w:val="clear" w:color="auto" w:fill="FFFFFF"/>
              </w:rPr>
              <w:t> </w:t>
            </w:r>
          </w:p>
        </w:tc>
        <w:tc>
          <w:tcPr>
            <w:tcW w:w="1040" w:type="dxa"/>
          </w:tcPr>
          <w:p w14:paraId="7C92B5B2" w14:textId="0A47308D" w:rsidR="00EC161C" w:rsidRPr="3F2B8468" w:rsidRDefault="00EC161C" w:rsidP="3F2B8468">
            <w:pPr>
              <w:jc w:val="center"/>
              <w:rPr>
                <w:sz w:val="20"/>
                <w:szCs w:val="20"/>
              </w:rPr>
            </w:pPr>
            <w:r>
              <w:rPr>
                <w:sz w:val="20"/>
                <w:szCs w:val="20"/>
              </w:rPr>
              <w:t>Ja</w:t>
            </w:r>
          </w:p>
        </w:tc>
        <w:tc>
          <w:tcPr>
            <w:tcW w:w="4805" w:type="dxa"/>
          </w:tcPr>
          <w:p w14:paraId="2351591D" w14:textId="763339B2" w:rsidR="00EC161C" w:rsidRPr="7B8F3426" w:rsidRDefault="00EC161C" w:rsidP="7B8F3426">
            <w:pPr>
              <w:rPr>
                <w:sz w:val="20"/>
                <w:szCs w:val="20"/>
              </w:rPr>
            </w:pPr>
            <w:r>
              <w:rPr>
                <w:rStyle w:val="normaltextrun"/>
                <w:color w:val="000000"/>
                <w:sz w:val="20"/>
                <w:szCs w:val="20"/>
                <w:shd w:val="clear" w:color="auto" w:fill="FFFFFF"/>
              </w:rPr>
              <w:t xml:space="preserve">Efter </w:t>
            </w:r>
            <w:r w:rsidR="00F47FD5">
              <w:rPr>
                <w:rStyle w:val="normaltextrun"/>
                <w:color w:val="000000"/>
                <w:sz w:val="20"/>
                <w:szCs w:val="20"/>
                <w:shd w:val="clear" w:color="auto" w:fill="FFFFFF"/>
              </w:rPr>
              <w:t xml:space="preserve">teoretisk och </w:t>
            </w:r>
            <w:r>
              <w:rPr>
                <w:rStyle w:val="normaltextrun"/>
                <w:color w:val="000000"/>
                <w:sz w:val="20"/>
                <w:szCs w:val="20"/>
                <w:shd w:val="clear" w:color="auto" w:fill="FFFFFF"/>
              </w:rPr>
              <w:t>praktisk genomgång hos patient</w:t>
            </w:r>
            <w:r>
              <w:rPr>
                <w:rStyle w:val="eop"/>
                <w:color w:val="000000"/>
                <w:sz w:val="20"/>
                <w:szCs w:val="20"/>
                <w:shd w:val="clear" w:color="auto" w:fill="FFFFFF"/>
              </w:rPr>
              <w:t> </w:t>
            </w:r>
          </w:p>
        </w:tc>
      </w:tr>
      <w:tr w:rsidR="0028081E" w14:paraId="3EE82B39" w14:textId="77777777" w:rsidTr="0FB76972">
        <w:trPr>
          <w:trHeight w:val="300"/>
        </w:trPr>
        <w:tc>
          <w:tcPr>
            <w:tcW w:w="3370" w:type="dxa"/>
          </w:tcPr>
          <w:p w14:paraId="2EFCA4A9" w14:textId="7028BAB5" w:rsidR="0028081E" w:rsidRPr="00910953" w:rsidRDefault="00632AA2" w:rsidP="7B8F3426">
            <w:pPr>
              <w:rPr>
                <w:rFonts w:eastAsia="Calibri" w:cstheme="minorHAnsi"/>
                <w:sz w:val="20"/>
                <w:szCs w:val="20"/>
              </w:rPr>
            </w:pPr>
            <w:r>
              <w:rPr>
                <w:rFonts w:eastAsia="Calibri" w:cstheme="minorHAnsi"/>
                <w:sz w:val="20"/>
                <w:szCs w:val="20"/>
              </w:rPr>
              <w:t xml:space="preserve">Injektion </w:t>
            </w:r>
            <w:proofErr w:type="spellStart"/>
            <w:r>
              <w:rPr>
                <w:rFonts w:eastAsia="Calibri" w:cstheme="minorHAnsi"/>
                <w:sz w:val="20"/>
                <w:szCs w:val="20"/>
              </w:rPr>
              <w:t>sc</w:t>
            </w:r>
            <w:proofErr w:type="spellEnd"/>
            <w:r>
              <w:rPr>
                <w:rFonts w:eastAsia="Calibri" w:cstheme="minorHAnsi"/>
                <w:sz w:val="20"/>
                <w:szCs w:val="20"/>
              </w:rPr>
              <w:t xml:space="preserve">, </w:t>
            </w:r>
            <w:proofErr w:type="spellStart"/>
            <w:r>
              <w:rPr>
                <w:rFonts w:eastAsia="Calibri" w:cstheme="minorHAnsi"/>
                <w:sz w:val="20"/>
                <w:szCs w:val="20"/>
              </w:rPr>
              <w:t>a</w:t>
            </w:r>
            <w:r w:rsidR="6F23C73C" w:rsidRPr="00910953">
              <w:rPr>
                <w:rFonts w:eastAsia="Calibri" w:cstheme="minorHAnsi"/>
                <w:sz w:val="20"/>
                <w:szCs w:val="20"/>
              </w:rPr>
              <w:t>ntikoagulantia</w:t>
            </w:r>
            <w:proofErr w:type="spellEnd"/>
            <w:r w:rsidR="6F23C73C" w:rsidRPr="00910953">
              <w:rPr>
                <w:rFonts w:eastAsia="Calibri" w:cstheme="minorHAnsi"/>
                <w:sz w:val="20"/>
                <w:szCs w:val="20"/>
              </w:rPr>
              <w:t xml:space="preserve"> </w:t>
            </w:r>
            <w:r>
              <w:rPr>
                <w:rFonts w:eastAsia="Calibri" w:cstheme="minorHAnsi"/>
                <w:sz w:val="20"/>
                <w:szCs w:val="20"/>
              </w:rPr>
              <w:t>av tillverkaren</w:t>
            </w:r>
            <w:r w:rsidR="6F23C73C" w:rsidRPr="00910953">
              <w:rPr>
                <w:rFonts w:eastAsia="Calibri" w:cstheme="minorHAnsi"/>
                <w:sz w:val="20"/>
                <w:szCs w:val="20"/>
              </w:rPr>
              <w:t xml:space="preserve"> </w:t>
            </w:r>
            <w:proofErr w:type="spellStart"/>
            <w:r w:rsidR="6F23C73C" w:rsidRPr="00910953">
              <w:rPr>
                <w:rFonts w:eastAsia="Calibri" w:cstheme="minorHAnsi"/>
                <w:sz w:val="20"/>
                <w:szCs w:val="20"/>
              </w:rPr>
              <w:t>förfylld</w:t>
            </w:r>
            <w:proofErr w:type="spellEnd"/>
            <w:r w:rsidR="6F23C73C" w:rsidRPr="00910953">
              <w:rPr>
                <w:rFonts w:eastAsia="Calibri" w:cstheme="minorHAnsi"/>
                <w:sz w:val="20"/>
                <w:szCs w:val="20"/>
              </w:rPr>
              <w:t xml:space="preserve"> spruta</w:t>
            </w:r>
          </w:p>
        </w:tc>
        <w:tc>
          <w:tcPr>
            <w:tcW w:w="1040" w:type="dxa"/>
          </w:tcPr>
          <w:p w14:paraId="64419870" w14:textId="4C294F15" w:rsidR="0028081E" w:rsidRPr="00F41C75" w:rsidRDefault="3C9CFBF0" w:rsidP="00B557D5">
            <w:pPr>
              <w:jc w:val="center"/>
            </w:pPr>
            <w:r w:rsidRPr="3F2B8468">
              <w:rPr>
                <w:sz w:val="20"/>
                <w:szCs w:val="20"/>
              </w:rPr>
              <w:t>Ja</w:t>
            </w:r>
          </w:p>
        </w:tc>
        <w:tc>
          <w:tcPr>
            <w:tcW w:w="4805" w:type="dxa"/>
          </w:tcPr>
          <w:p w14:paraId="193F43C9" w14:textId="77777777" w:rsidR="009015CB" w:rsidRDefault="0C81C8BC" w:rsidP="007612DB">
            <w:pPr>
              <w:spacing w:after="0" w:afterAutospacing="0"/>
              <w:rPr>
                <w:rFonts w:eastAsia="Arial"/>
                <w:sz w:val="20"/>
                <w:szCs w:val="20"/>
              </w:rPr>
            </w:pPr>
            <w:r w:rsidRPr="31178793">
              <w:rPr>
                <w:rFonts w:eastAsia="Arial"/>
                <w:sz w:val="20"/>
                <w:szCs w:val="20"/>
              </w:rPr>
              <w:t>B</w:t>
            </w:r>
            <w:r w:rsidR="4A6C6213" w:rsidRPr="31178793">
              <w:rPr>
                <w:rFonts w:eastAsia="Arial"/>
                <w:sz w:val="20"/>
                <w:szCs w:val="20"/>
              </w:rPr>
              <w:t>ehandling</w:t>
            </w:r>
            <w:r w:rsidR="04EE46F2" w:rsidRPr="31178793">
              <w:rPr>
                <w:rFonts w:eastAsia="Arial"/>
                <w:sz w:val="20"/>
                <w:szCs w:val="20"/>
              </w:rPr>
              <w:t xml:space="preserve"> längre än</w:t>
            </w:r>
            <w:r w:rsidR="4A6C6213" w:rsidRPr="31178793">
              <w:rPr>
                <w:rFonts w:eastAsia="Arial"/>
                <w:sz w:val="20"/>
                <w:szCs w:val="20"/>
              </w:rPr>
              <w:t xml:space="preserve"> 14 dagar</w:t>
            </w:r>
          </w:p>
          <w:p w14:paraId="6A9A5CD4" w14:textId="27739C48" w:rsidR="0028081E" w:rsidRPr="00910953" w:rsidRDefault="41BDF6C6" w:rsidP="009015CB">
            <w:pPr>
              <w:rPr>
                <w:rFonts w:eastAsia="Arial"/>
                <w:sz w:val="20"/>
                <w:szCs w:val="20"/>
              </w:rPr>
            </w:pPr>
            <w:r w:rsidRPr="31178793">
              <w:rPr>
                <w:rFonts w:eastAsia="Arial"/>
                <w:sz w:val="20"/>
                <w:szCs w:val="20"/>
              </w:rPr>
              <w:t>Efter praktisk genomgång hos patient.</w:t>
            </w:r>
          </w:p>
        </w:tc>
      </w:tr>
      <w:tr w:rsidR="0028081E" w14:paraId="6976B365" w14:textId="77777777" w:rsidTr="0FB76972">
        <w:trPr>
          <w:trHeight w:val="300"/>
        </w:trPr>
        <w:tc>
          <w:tcPr>
            <w:tcW w:w="3370" w:type="dxa"/>
          </w:tcPr>
          <w:p w14:paraId="6F213AAB" w14:textId="774C4CD2" w:rsidR="0028081E" w:rsidRDefault="206F2638" w:rsidP="0034765D">
            <w:pPr>
              <w:spacing w:after="0" w:afterAutospacing="0"/>
              <w:rPr>
                <w:sz w:val="20"/>
                <w:szCs w:val="20"/>
              </w:rPr>
            </w:pPr>
            <w:r w:rsidRPr="7B8F3426">
              <w:rPr>
                <w:sz w:val="20"/>
                <w:szCs w:val="20"/>
              </w:rPr>
              <w:t xml:space="preserve">Skötsel av </w:t>
            </w:r>
            <w:proofErr w:type="spellStart"/>
            <w:r w:rsidRPr="7B8F3426">
              <w:rPr>
                <w:sz w:val="20"/>
                <w:szCs w:val="20"/>
              </w:rPr>
              <w:t>gastrostomi</w:t>
            </w:r>
            <w:proofErr w:type="spellEnd"/>
            <w:r w:rsidR="6783E657" w:rsidRPr="7B8F3426">
              <w:rPr>
                <w:sz w:val="20"/>
                <w:szCs w:val="20"/>
              </w:rPr>
              <w:t xml:space="preserve">. Skötsel av </w:t>
            </w:r>
            <w:r w:rsidR="486F3C13" w:rsidRPr="7B8F3426">
              <w:rPr>
                <w:sz w:val="20"/>
                <w:szCs w:val="20"/>
              </w:rPr>
              <w:t>huden</w:t>
            </w:r>
            <w:r w:rsidR="1B78B406" w:rsidRPr="7B8F3426">
              <w:rPr>
                <w:sz w:val="20"/>
                <w:szCs w:val="20"/>
              </w:rPr>
              <w:t xml:space="preserve"> runt kateter eller knapp (ej byte)</w:t>
            </w:r>
          </w:p>
        </w:tc>
        <w:tc>
          <w:tcPr>
            <w:tcW w:w="1040" w:type="dxa"/>
          </w:tcPr>
          <w:p w14:paraId="67AD866E" w14:textId="7B697630" w:rsidR="0028081E" w:rsidRDefault="68B37F50" w:rsidP="3F2B8468">
            <w:pPr>
              <w:jc w:val="center"/>
            </w:pPr>
            <w:r w:rsidRPr="3F2B8468">
              <w:rPr>
                <w:sz w:val="20"/>
                <w:szCs w:val="20"/>
              </w:rPr>
              <w:t>Ja</w:t>
            </w:r>
          </w:p>
          <w:p w14:paraId="439BC262" w14:textId="3AC83E6E" w:rsidR="0028081E" w:rsidRDefault="0028081E" w:rsidP="3F2B8468">
            <w:pPr>
              <w:jc w:val="center"/>
              <w:rPr>
                <w:sz w:val="20"/>
                <w:szCs w:val="20"/>
              </w:rPr>
            </w:pPr>
          </w:p>
        </w:tc>
        <w:tc>
          <w:tcPr>
            <w:tcW w:w="4805" w:type="dxa"/>
          </w:tcPr>
          <w:p w14:paraId="5CD16E06" w14:textId="40A9DAA4" w:rsidR="0028081E" w:rsidRDefault="4A3C0F54" w:rsidP="0034765D">
            <w:pPr>
              <w:spacing w:after="0" w:afterAutospacing="0"/>
              <w:rPr>
                <w:sz w:val="20"/>
                <w:szCs w:val="20"/>
              </w:rPr>
            </w:pPr>
            <w:r w:rsidRPr="3F2B8468">
              <w:rPr>
                <w:sz w:val="20"/>
                <w:szCs w:val="20"/>
              </w:rPr>
              <w:t>Efter</w:t>
            </w:r>
            <w:r w:rsidR="0152ADBA" w:rsidRPr="3F2B8468">
              <w:rPr>
                <w:sz w:val="20"/>
                <w:szCs w:val="20"/>
              </w:rPr>
              <w:t xml:space="preserve"> </w:t>
            </w:r>
            <w:r w:rsidR="00F47FD5">
              <w:rPr>
                <w:sz w:val="20"/>
                <w:szCs w:val="20"/>
              </w:rPr>
              <w:t xml:space="preserve">teoretisk och </w:t>
            </w:r>
            <w:r w:rsidR="423812DC" w:rsidRPr="3F2B8468">
              <w:rPr>
                <w:sz w:val="20"/>
                <w:szCs w:val="20"/>
              </w:rPr>
              <w:t>praktisk</w:t>
            </w:r>
            <w:r w:rsidR="1AC328B9" w:rsidRPr="3F2B8468">
              <w:rPr>
                <w:sz w:val="20"/>
                <w:szCs w:val="20"/>
              </w:rPr>
              <w:t xml:space="preserve"> genomgång</w:t>
            </w:r>
            <w:r w:rsidR="423812DC" w:rsidRPr="3F2B8468">
              <w:rPr>
                <w:sz w:val="20"/>
                <w:szCs w:val="20"/>
              </w:rPr>
              <w:t xml:space="preserve"> hos patient</w:t>
            </w:r>
          </w:p>
        </w:tc>
      </w:tr>
      <w:tr w:rsidR="001C683C" w:rsidRPr="00DB2926" w14:paraId="013B00E6" w14:textId="77777777" w:rsidTr="0FB76972">
        <w:trPr>
          <w:trHeight w:val="300"/>
        </w:trPr>
        <w:tc>
          <w:tcPr>
            <w:tcW w:w="3370" w:type="dxa"/>
          </w:tcPr>
          <w:p w14:paraId="16C0488B" w14:textId="306B8959" w:rsidR="0028081E" w:rsidRPr="006255B0" w:rsidRDefault="437FFAB8" w:rsidP="006255B0">
            <w:pPr>
              <w:spacing w:after="100" w:line="240" w:lineRule="auto"/>
              <w:rPr>
                <w:rFonts w:eastAsia="Calibri"/>
                <w:sz w:val="20"/>
                <w:szCs w:val="20"/>
              </w:rPr>
            </w:pPr>
            <w:r w:rsidRPr="006255B0">
              <w:rPr>
                <w:rFonts w:eastAsia="Calibri"/>
                <w:sz w:val="20"/>
                <w:szCs w:val="20"/>
              </w:rPr>
              <w:t>PEG/</w:t>
            </w:r>
            <w:proofErr w:type="spellStart"/>
            <w:r w:rsidRPr="006255B0">
              <w:rPr>
                <w:rFonts w:eastAsia="Calibri"/>
                <w:sz w:val="20"/>
                <w:szCs w:val="20"/>
              </w:rPr>
              <w:t>Gastrostomiknapp</w:t>
            </w:r>
            <w:proofErr w:type="spellEnd"/>
            <w:r w:rsidRPr="006255B0">
              <w:rPr>
                <w:rFonts w:eastAsia="Calibri"/>
                <w:sz w:val="20"/>
                <w:szCs w:val="20"/>
              </w:rPr>
              <w:t>,</w:t>
            </w:r>
            <w:r w:rsidR="6ABE2EB6" w:rsidRPr="006255B0">
              <w:rPr>
                <w:rFonts w:eastAsia="Calibri"/>
                <w:sz w:val="20"/>
                <w:szCs w:val="20"/>
              </w:rPr>
              <w:t xml:space="preserve"> koppla på och koppla bort </w:t>
            </w:r>
            <w:proofErr w:type="spellStart"/>
            <w:r w:rsidR="6ABE2EB6" w:rsidRPr="006255B0">
              <w:rPr>
                <w:rFonts w:eastAsia="Calibri"/>
                <w:sz w:val="20"/>
                <w:szCs w:val="20"/>
              </w:rPr>
              <w:t>sondmat</w:t>
            </w:r>
            <w:proofErr w:type="spellEnd"/>
            <w:r w:rsidR="6ABE2EB6" w:rsidRPr="006255B0">
              <w:rPr>
                <w:rFonts w:eastAsia="Calibri"/>
                <w:sz w:val="20"/>
                <w:szCs w:val="20"/>
              </w:rPr>
              <w:t xml:space="preserve"> samt spolning med vatten.</w:t>
            </w:r>
            <w:r w:rsidR="006255B0" w:rsidRPr="006255B0">
              <w:rPr>
                <w:rFonts w:eastAsia="Calibri"/>
                <w:sz w:val="20"/>
                <w:szCs w:val="20"/>
              </w:rPr>
              <w:t xml:space="preserve"> </w:t>
            </w:r>
            <w:r w:rsidR="3604FD56" w:rsidRPr="006255B0">
              <w:rPr>
                <w:rFonts w:eastAsia="Calibri"/>
                <w:sz w:val="20"/>
                <w:szCs w:val="20"/>
              </w:rPr>
              <w:t>(Endast en infart)</w:t>
            </w:r>
          </w:p>
        </w:tc>
        <w:tc>
          <w:tcPr>
            <w:tcW w:w="1040" w:type="dxa"/>
          </w:tcPr>
          <w:p w14:paraId="2C273D71" w14:textId="4A76A699" w:rsidR="0028081E" w:rsidRPr="006255B0" w:rsidRDefault="729FF89B" w:rsidP="3F2B8468">
            <w:pPr>
              <w:jc w:val="center"/>
              <w:rPr>
                <w:sz w:val="20"/>
                <w:szCs w:val="20"/>
              </w:rPr>
            </w:pPr>
            <w:r w:rsidRPr="006255B0">
              <w:rPr>
                <w:sz w:val="20"/>
                <w:szCs w:val="20"/>
              </w:rPr>
              <w:t>Ja</w:t>
            </w:r>
            <w:r w:rsidRPr="006255B0">
              <w:rPr>
                <w:rFonts w:eastAsia="Calibri"/>
                <w:sz w:val="20"/>
                <w:szCs w:val="20"/>
              </w:rPr>
              <w:t xml:space="preserve"> </w:t>
            </w:r>
          </w:p>
          <w:p w14:paraId="7CCC7B22" w14:textId="3727C1D9" w:rsidR="0028081E" w:rsidRPr="006255B0" w:rsidRDefault="0028081E" w:rsidP="006255B0">
            <w:pPr>
              <w:rPr>
                <w:rFonts w:eastAsia="Calibri"/>
                <w:sz w:val="20"/>
                <w:szCs w:val="20"/>
              </w:rPr>
            </w:pPr>
          </w:p>
        </w:tc>
        <w:tc>
          <w:tcPr>
            <w:tcW w:w="4805" w:type="dxa"/>
          </w:tcPr>
          <w:p w14:paraId="55282C5E" w14:textId="6D8F97CF" w:rsidR="0028081E" w:rsidRPr="006255B0" w:rsidRDefault="772D1287" w:rsidP="3F2B8468">
            <w:pPr>
              <w:rPr>
                <w:sz w:val="20"/>
                <w:szCs w:val="20"/>
              </w:rPr>
            </w:pPr>
            <w:r w:rsidRPr="31178793">
              <w:rPr>
                <w:sz w:val="20"/>
                <w:szCs w:val="20"/>
              </w:rPr>
              <w:t>Efte</w:t>
            </w:r>
            <w:r w:rsidR="1972090F" w:rsidRPr="31178793">
              <w:rPr>
                <w:sz w:val="20"/>
                <w:szCs w:val="20"/>
              </w:rPr>
              <w:t xml:space="preserve">r teoretisk </w:t>
            </w:r>
            <w:r w:rsidRPr="31178793">
              <w:rPr>
                <w:sz w:val="20"/>
                <w:szCs w:val="20"/>
              </w:rPr>
              <w:t>och praktisk</w:t>
            </w:r>
            <w:r w:rsidR="27994936" w:rsidRPr="31178793">
              <w:rPr>
                <w:sz w:val="20"/>
                <w:szCs w:val="20"/>
              </w:rPr>
              <w:t xml:space="preserve"> genomgång</w:t>
            </w:r>
            <w:r w:rsidRPr="31178793">
              <w:rPr>
                <w:sz w:val="20"/>
                <w:szCs w:val="20"/>
              </w:rPr>
              <w:t xml:space="preserve"> hos </w:t>
            </w:r>
            <w:r w:rsidR="597DE76D" w:rsidRPr="31178793">
              <w:rPr>
                <w:sz w:val="20"/>
                <w:szCs w:val="20"/>
              </w:rPr>
              <w:t xml:space="preserve">namngiven </w:t>
            </w:r>
            <w:r w:rsidRPr="31178793">
              <w:rPr>
                <w:sz w:val="20"/>
                <w:szCs w:val="20"/>
              </w:rPr>
              <w:t>patient</w:t>
            </w:r>
            <w:r w:rsidRPr="31178793">
              <w:rPr>
                <w:rFonts w:eastAsia="Calibri"/>
                <w:sz w:val="20"/>
                <w:szCs w:val="20"/>
              </w:rPr>
              <w:t xml:space="preserve"> </w:t>
            </w:r>
          </w:p>
        </w:tc>
      </w:tr>
      <w:tr w:rsidR="00EC161C" w14:paraId="7C8224F3" w14:textId="77777777" w:rsidTr="0FB76972">
        <w:trPr>
          <w:trHeight w:val="300"/>
        </w:trPr>
        <w:tc>
          <w:tcPr>
            <w:tcW w:w="3370" w:type="dxa"/>
          </w:tcPr>
          <w:p w14:paraId="1D8ECBC0" w14:textId="60F4E8B4" w:rsidR="007517E9" w:rsidRPr="7B8F3426" w:rsidRDefault="00EC161C" w:rsidP="00891FA7">
            <w:pPr>
              <w:spacing w:line="240" w:lineRule="auto"/>
              <w:rPr>
                <w:sz w:val="20"/>
                <w:szCs w:val="20"/>
              </w:rPr>
            </w:pPr>
            <w:r w:rsidRPr="7DF3C979">
              <w:rPr>
                <w:sz w:val="20"/>
                <w:szCs w:val="20"/>
              </w:rPr>
              <w:t xml:space="preserve">PEG/ </w:t>
            </w:r>
            <w:proofErr w:type="spellStart"/>
            <w:r w:rsidRPr="7DF3C979">
              <w:rPr>
                <w:sz w:val="20"/>
                <w:szCs w:val="20"/>
              </w:rPr>
              <w:t>Gastro</w:t>
            </w:r>
            <w:r w:rsidR="3AF3C102" w:rsidRPr="7DF3C979">
              <w:rPr>
                <w:sz w:val="20"/>
                <w:szCs w:val="20"/>
              </w:rPr>
              <w:t>stomi</w:t>
            </w:r>
            <w:r w:rsidRPr="7DF3C979">
              <w:rPr>
                <w:sz w:val="20"/>
                <w:szCs w:val="20"/>
              </w:rPr>
              <w:t>knapp</w:t>
            </w:r>
            <w:proofErr w:type="spellEnd"/>
            <w:r w:rsidRPr="7DF3C979">
              <w:rPr>
                <w:sz w:val="20"/>
                <w:szCs w:val="20"/>
              </w:rPr>
              <w:t>, sondmatning med pump (endast en infart)</w:t>
            </w:r>
          </w:p>
        </w:tc>
        <w:tc>
          <w:tcPr>
            <w:tcW w:w="1040" w:type="dxa"/>
          </w:tcPr>
          <w:p w14:paraId="0A2B4591" w14:textId="24549859" w:rsidR="00EC161C" w:rsidRPr="00C20EDD" w:rsidRDefault="00EC161C" w:rsidP="00891FA7">
            <w:pPr>
              <w:spacing w:line="240" w:lineRule="auto"/>
              <w:jc w:val="center"/>
              <w:rPr>
                <w:rFonts w:eastAsia="Calibri" w:cstheme="minorHAnsi"/>
                <w:sz w:val="20"/>
                <w:szCs w:val="20"/>
              </w:rPr>
            </w:pPr>
            <w:r>
              <w:rPr>
                <w:rFonts w:eastAsia="Calibri" w:cstheme="minorHAnsi"/>
                <w:sz w:val="20"/>
                <w:szCs w:val="20"/>
              </w:rPr>
              <w:t>Ja</w:t>
            </w:r>
          </w:p>
        </w:tc>
        <w:tc>
          <w:tcPr>
            <w:tcW w:w="4805" w:type="dxa"/>
          </w:tcPr>
          <w:p w14:paraId="391883B9" w14:textId="133276B3" w:rsidR="00EC161C" w:rsidRPr="18E3F2DD" w:rsidRDefault="00EC161C" w:rsidP="00891FA7">
            <w:pPr>
              <w:spacing w:line="240" w:lineRule="auto"/>
              <w:rPr>
                <w:sz w:val="20"/>
                <w:szCs w:val="20"/>
              </w:rPr>
            </w:pPr>
            <w:r w:rsidRPr="0FB76972">
              <w:rPr>
                <w:sz w:val="20"/>
                <w:szCs w:val="20"/>
              </w:rPr>
              <w:t>Efter</w:t>
            </w:r>
            <w:r w:rsidR="71362F65" w:rsidRPr="0FB76972">
              <w:rPr>
                <w:sz w:val="20"/>
                <w:szCs w:val="20"/>
              </w:rPr>
              <w:t xml:space="preserve"> teoretisk</w:t>
            </w:r>
            <w:r w:rsidRPr="0FB76972">
              <w:rPr>
                <w:sz w:val="20"/>
                <w:szCs w:val="20"/>
              </w:rPr>
              <w:t xml:space="preserve"> och praktisk genomgång hos namngiven patient</w:t>
            </w:r>
          </w:p>
        </w:tc>
      </w:tr>
      <w:tr w:rsidR="00B140C3" w14:paraId="64E55710" w14:textId="77777777" w:rsidTr="0FB76972">
        <w:trPr>
          <w:trHeight w:val="300"/>
        </w:trPr>
        <w:tc>
          <w:tcPr>
            <w:tcW w:w="3370" w:type="dxa"/>
          </w:tcPr>
          <w:p w14:paraId="3E99EBEB" w14:textId="28770067" w:rsidR="00B140C3" w:rsidRPr="00C20EDD" w:rsidRDefault="00B140C3" w:rsidP="00B140C3">
            <w:pPr>
              <w:spacing w:line="240" w:lineRule="auto"/>
              <w:rPr>
                <w:rFonts w:cstheme="minorHAnsi"/>
                <w:sz w:val="20"/>
                <w:szCs w:val="20"/>
              </w:rPr>
            </w:pPr>
            <w:r w:rsidRPr="00F26024">
              <w:rPr>
                <w:rFonts w:eastAsia="Times New Roman"/>
                <w:sz w:val="20"/>
                <w:szCs w:val="20"/>
              </w:rPr>
              <w:t>KAD-byte</w:t>
            </w:r>
            <w:r w:rsidR="00643E86">
              <w:rPr>
                <w:rFonts w:eastAsia="Times New Roman"/>
                <w:sz w:val="20"/>
                <w:szCs w:val="20"/>
              </w:rPr>
              <w:t>, okomplicerat</w:t>
            </w:r>
          </w:p>
        </w:tc>
        <w:tc>
          <w:tcPr>
            <w:tcW w:w="1040" w:type="dxa"/>
          </w:tcPr>
          <w:p w14:paraId="77CB34BE" w14:textId="420E643C" w:rsidR="00B140C3" w:rsidRPr="00C20EDD" w:rsidRDefault="00206A1F" w:rsidP="00B140C3">
            <w:pPr>
              <w:spacing w:line="240" w:lineRule="auto"/>
              <w:jc w:val="center"/>
              <w:rPr>
                <w:rFonts w:cstheme="minorHAnsi"/>
                <w:sz w:val="20"/>
                <w:szCs w:val="20"/>
              </w:rPr>
            </w:pPr>
            <w:r>
              <w:rPr>
                <w:rFonts w:cstheme="minorHAnsi"/>
                <w:sz w:val="20"/>
                <w:szCs w:val="20"/>
              </w:rPr>
              <w:t>Ja</w:t>
            </w:r>
          </w:p>
        </w:tc>
        <w:tc>
          <w:tcPr>
            <w:tcW w:w="4805" w:type="dxa"/>
          </w:tcPr>
          <w:p w14:paraId="116E6015" w14:textId="77777777" w:rsidR="007517E9" w:rsidRDefault="00B140C3" w:rsidP="00B140C3">
            <w:pPr>
              <w:spacing w:line="240" w:lineRule="auto"/>
              <w:rPr>
                <w:sz w:val="20"/>
                <w:szCs w:val="20"/>
              </w:rPr>
            </w:pPr>
            <w:r w:rsidRPr="00F26024">
              <w:rPr>
                <w:sz w:val="20"/>
                <w:szCs w:val="20"/>
              </w:rPr>
              <w:t xml:space="preserve">Efter första bytet (som gjorts av leg </w:t>
            </w:r>
            <w:proofErr w:type="spellStart"/>
            <w:r w:rsidRPr="00F26024">
              <w:rPr>
                <w:sz w:val="20"/>
                <w:szCs w:val="20"/>
              </w:rPr>
              <w:t>ssk</w:t>
            </w:r>
            <w:proofErr w:type="spellEnd"/>
            <w:r w:rsidRPr="00F26024">
              <w:rPr>
                <w:sz w:val="20"/>
                <w:szCs w:val="20"/>
              </w:rPr>
              <w:t>) kan åtgärden delegeras till USK i hemsjukvård efter riskbedömning samt teoretisk och praktisk genomgång hos patien</w:t>
            </w:r>
            <w:r w:rsidR="007517E9">
              <w:rPr>
                <w:sz w:val="20"/>
                <w:szCs w:val="20"/>
              </w:rPr>
              <w:t>t.</w:t>
            </w:r>
          </w:p>
          <w:p w14:paraId="7B7057AA" w14:textId="2B68B924" w:rsidR="007517E9" w:rsidRPr="00D32879" w:rsidRDefault="007517E9" w:rsidP="00B140C3">
            <w:pPr>
              <w:spacing w:line="240" w:lineRule="auto"/>
              <w:rPr>
                <w:sz w:val="20"/>
                <w:szCs w:val="20"/>
              </w:rPr>
            </w:pPr>
          </w:p>
        </w:tc>
      </w:tr>
      <w:tr w:rsidR="00B140C3" w14:paraId="0C010D0F" w14:textId="77777777" w:rsidTr="0FB76972">
        <w:trPr>
          <w:trHeight w:val="300"/>
        </w:trPr>
        <w:tc>
          <w:tcPr>
            <w:tcW w:w="3370" w:type="dxa"/>
          </w:tcPr>
          <w:p w14:paraId="33A98E16" w14:textId="77777777" w:rsidR="00B140C3" w:rsidRDefault="00B140C3" w:rsidP="00B140C3">
            <w:pPr>
              <w:spacing w:after="100" w:line="240" w:lineRule="auto"/>
              <w:contextualSpacing/>
              <w:rPr>
                <w:rFonts w:eastAsia="Calibri" w:cstheme="minorHAnsi"/>
                <w:sz w:val="20"/>
                <w:szCs w:val="20"/>
              </w:rPr>
            </w:pPr>
            <w:r w:rsidRPr="00C20EDD">
              <w:rPr>
                <w:rFonts w:eastAsia="Calibri" w:cstheme="minorHAnsi"/>
                <w:sz w:val="20"/>
                <w:szCs w:val="20"/>
              </w:rPr>
              <w:t>RIK</w:t>
            </w:r>
          </w:p>
          <w:p w14:paraId="540DDF37" w14:textId="0ABCB41E" w:rsidR="00B140C3" w:rsidRPr="00C20EDD" w:rsidRDefault="00B140C3" w:rsidP="00B140C3">
            <w:pPr>
              <w:spacing w:after="100" w:line="240" w:lineRule="auto"/>
              <w:contextualSpacing/>
              <w:rPr>
                <w:rFonts w:eastAsia="Calibri" w:cstheme="minorHAnsi"/>
                <w:sz w:val="20"/>
                <w:szCs w:val="20"/>
              </w:rPr>
            </w:pPr>
            <w:r w:rsidRPr="00C20EDD">
              <w:rPr>
                <w:rFonts w:eastAsia="Calibri" w:cstheme="minorHAnsi"/>
                <w:sz w:val="20"/>
                <w:szCs w:val="20"/>
              </w:rPr>
              <w:t>Ren intermittent kateterisering</w:t>
            </w:r>
          </w:p>
        </w:tc>
        <w:tc>
          <w:tcPr>
            <w:tcW w:w="1040" w:type="dxa"/>
          </w:tcPr>
          <w:p w14:paraId="354C5762" w14:textId="52147764" w:rsidR="00B140C3" w:rsidRPr="00C20EDD" w:rsidRDefault="00B140C3" w:rsidP="00B140C3">
            <w:pPr>
              <w:spacing w:line="240" w:lineRule="auto"/>
              <w:jc w:val="center"/>
              <w:rPr>
                <w:rFonts w:cstheme="minorHAnsi"/>
                <w:sz w:val="20"/>
                <w:szCs w:val="20"/>
              </w:rPr>
            </w:pPr>
            <w:r w:rsidRPr="00C20EDD">
              <w:rPr>
                <w:rFonts w:eastAsia="Calibri" w:cstheme="minorHAnsi"/>
                <w:sz w:val="20"/>
                <w:szCs w:val="20"/>
              </w:rPr>
              <w:t>Ja</w:t>
            </w:r>
          </w:p>
          <w:p w14:paraId="6A169C4F" w14:textId="208C1755" w:rsidR="00B140C3" w:rsidRPr="00C20EDD" w:rsidRDefault="00B140C3" w:rsidP="00B140C3">
            <w:pPr>
              <w:spacing w:line="240" w:lineRule="auto"/>
              <w:jc w:val="center"/>
              <w:rPr>
                <w:rFonts w:eastAsia="Calibri" w:cstheme="minorHAnsi"/>
                <w:sz w:val="20"/>
                <w:szCs w:val="20"/>
              </w:rPr>
            </w:pPr>
          </w:p>
        </w:tc>
        <w:tc>
          <w:tcPr>
            <w:tcW w:w="4805" w:type="dxa"/>
          </w:tcPr>
          <w:p w14:paraId="1F849D9C" w14:textId="041CE27D" w:rsidR="00B140C3" w:rsidRPr="00B94F5E" w:rsidRDefault="00B140C3" w:rsidP="00B140C3">
            <w:pPr>
              <w:spacing w:line="240" w:lineRule="auto"/>
              <w:rPr>
                <w:rFonts w:eastAsia="Calibri" w:cstheme="minorHAnsi"/>
                <w:sz w:val="20"/>
                <w:szCs w:val="20"/>
              </w:rPr>
            </w:pPr>
            <w:r w:rsidRPr="00C20EDD">
              <w:rPr>
                <w:rFonts w:cstheme="minorHAnsi"/>
                <w:sz w:val="20"/>
                <w:szCs w:val="20"/>
              </w:rPr>
              <w:t xml:space="preserve">Efter </w:t>
            </w:r>
            <w:r>
              <w:rPr>
                <w:rFonts w:cstheme="minorHAnsi"/>
                <w:sz w:val="20"/>
                <w:szCs w:val="20"/>
              </w:rPr>
              <w:t xml:space="preserve">teoretisk och </w:t>
            </w:r>
            <w:r w:rsidRPr="00C20EDD">
              <w:rPr>
                <w:rFonts w:cstheme="minorHAnsi"/>
                <w:sz w:val="20"/>
                <w:szCs w:val="20"/>
              </w:rPr>
              <w:t>praktisk genomgång hos patient</w:t>
            </w:r>
            <w:r>
              <w:rPr>
                <w:rFonts w:eastAsia="Calibri" w:cstheme="minorHAnsi"/>
                <w:sz w:val="20"/>
                <w:szCs w:val="20"/>
              </w:rPr>
              <w:t xml:space="preserve">. OBS! Gäller ej RIK med </w:t>
            </w:r>
            <w:proofErr w:type="spellStart"/>
            <w:r>
              <w:rPr>
                <w:rFonts w:eastAsia="Calibri" w:cstheme="minorHAnsi"/>
                <w:sz w:val="20"/>
                <w:szCs w:val="20"/>
              </w:rPr>
              <w:t>Tiemann</w:t>
            </w:r>
            <w:proofErr w:type="spellEnd"/>
          </w:p>
          <w:p w14:paraId="0A65F247" w14:textId="4480168A" w:rsidR="00B140C3" w:rsidRPr="00C20EDD" w:rsidRDefault="00B140C3" w:rsidP="00B140C3">
            <w:pPr>
              <w:spacing w:line="240" w:lineRule="auto"/>
              <w:rPr>
                <w:rFonts w:eastAsia="Calibri" w:cstheme="minorHAnsi"/>
                <w:sz w:val="20"/>
                <w:szCs w:val="20"/>
              </w:rPr>
            </w:pPr>
          </w:p>
        </w:tc>
      </w:tr>
      <w:tr w:rsidR="00B140C3" w14:paraId="75E50B27" w14:textId="77777777" w:rsidTr="0FB76972">
        <w:trPr>
          <w:trHeight w:val="300"/>
        </w:trPr>
        <w:tc>
          <w:tcPr>
            <w:tcW w:w="3370" w:type="dxa"/>
          </w:tcPr>
          <w:p w14:paraId="1F5EB358" w14:textId="76C05EA8" w:rsidR="00B140C3" w:rsidRPr="00C20EDD" w:rsidRDefault="00B140C3" w:rsidP="00B140C3">
            <w:pPr>
              <w:spacing w:line="240" w:lineRule="auto"/>
              <w:rPr>
                <w:rFonts w:eastAsia="Calibri" w:cstheme="minorHAnsi"/>
                <w:sz w:val="20"/>
                <w:szCs w:val="20"/>
              </w:rPr>
            </w:pPr>
            <w:r w:rsidRPr="00C20EDD">
              <w:rPr>
                <w:rFonts w:eastAsia="Calibri" w:cstheme="minorHAnsi"/>
                <w:sz w:val="20"/>
                <w:szCs w:val="20"/>
              </w:rPr>
              <w:t>KAD</w:t>
            </w:r>
            <w:r>
              <w:rPr>
                <w:rFonts w:eastAsia="Calibri" w:cstheme="minorHAnsi"/>
                <w:sz w:val="20"/>
                <w:szCs w:val="20"/>
              </w:rPr>
              <w:t>-</w:t>
            </w:r>
            <w:r w:rsidRPr="00C20EDD">
              <w:rPr>
                <w:rFonts w:eastAsia="Calibri" w:cstheme="minorHAnsi"/>
                <w:sz w:val="20"/>
                <w:szCs w:val="20"/>
              </w:rPr>
              <w:t>spolning</w:t>
            </w:r>
          </w:p>
        </w:tc>
        <w:tc>
          <w:tcPr>
            <w:tcW w:w="1040" w:type="dxa"/>
          </w:tcPr>
          <w:p w14:paraId="68257621" w14:textId="610D5C8B" w:rsidR="00B140C3" w:rsidRPr="00C20EDD" w:rsidRDefault="00B140C3" w:rsidP="00B140C3">
            <w:pPr>
              <w:spacing w:line="240" w:lineRule="auto"/>
              <w:jc w:val="center"/>
              <w:rPr>
                <w:rFonts w:cstheme="minorHAnsi"/>
                <w:sz w:val="20"/>
                <w:szCs w:val="20"/>
              </w:rPr>
            </w:pPr>
            <w:r>
              <w:rPr>
                <w:rFonts w:eastAsia="Calibri" w:cstheme="minorHAnsi"/>
                <w:sz w:val="20"/>
                <w:szCs w:val="20"/>
              </w:rPr>
              <w:t>Ja</w:t>
            </w:r>
          </w:p>
        </w:tc>
        <w:tc>
          <w:tcPr>
            <w:tcW w:w="4805" w:type="dxa"/>
          </w:tcPr>
          <w:p w14:paraId="101E4FB8" w14:textId="1D56A80B" w:rsidR="00B140C3" w:rsidRPr="00C20EDD" w:rsidRDefault="00B140C3" w:rsidP="00B140C3">
            <w:pPr>
              <w:spacing w:line="240" w:lineRule="auto"/>
              <w:rPr>
                <w:rFonts w:cstheme="minorHAnsi"/>
                <w:sz w:val="20"/>
                <w:szCs w:val="20"/>
              </w:rPr>
            </w:pPr>
            <w:r w:rsidRPr="00C20EDD">
              <w:rPr>
                <w:rFonts w:cstheme="minorHAnsi"/>
                <w:sz w:val="20"/>
                <w:szCs w:val="20"/>
              </w:rPr>
              <w:t xml:space="preserve">Efter </w:t>
            </w:r>
            <w:r>
              <w:rPr>
                <w:rFonts w:cstheme="minorHAnsi"/>
                <w:sz w:val="20"/>
                <w:szCs w:val="20"/>
              </w:rPr>
              <w:t xml:space="preserve">teoretisk och </w:t>
            </w:r>
            <w:r w:rsidRPr="00C20EDD">
              <w:rPr>
                <w:rFonts w:cstheme="minorHAnsi"/>
                <w:sz w:val="20"/>
                <w:szCs w:val="20"/>
              </w:rPr>
              <w:t>praktisk genomgång hos patient</w:t>
            </w:r>
          </w:p>
        </w:tc>
      </w:tr>
      <w:tr w:rsidR="00B140C3" w14:paraId="4CD4A0BD" w14:textId="77777777" w:rsidTr="0FB76972">
        <w:trPr>
          <w:trHeight w:val="300"/>
        </w:trPr>
        <w:tc>
          <w:tcPr>
            <w:tcW w:w="3370" w:type="dxa"/>
          </w:tcPr>
          <w:p w14:paraId="6EE9C00C" w14:textId="4E97D2C7" w:rsidR="00B140C3" w:rsidRPr="00C20EDD" w:rsidRDefault="00B140C3" w:rsidP="00B140C3">
            <w:pPr>
              <w:spacing w:line="240" w:lineRule="auto"/>
              <w:rPr>
                <w:rFonts w:eastAsia="Calibri" w:cstheme="minorHAnsi"/>
                <w:sz w:val="20"/>
                <w:szCs w:val="20"/>
              </w:rPr>
            </w:pPr>
            <w:r w:rsidRPr="00C20EDD">
              <w:rPr>
                <w:rFonts w:eastAsia="Calibri" w:cstheme="minorHAnsi"/>
                <w:sz w:val="20"/>
                <w:szCs w:val="20"/>
              </w:rPr>
              <w:t>Syrgas</w:t>
            </w:r>
          </w:p>
        </w:tc>
        <w:tc>
          <w:tcPr>
            <w:tcW w:w="1040" w:type="dxa"/>
          </w:tcPr>
          <w:p w14:paraId="073822E9" w14:textId="4E7DBF64" w:rsidR="00B140C3" w:rsidRPr="00C20EDD" w:rsidRDefault="00B140C3" w:rsidP="00B140C3">
            <w:pPr>
              <w:spacing w:line="240" w:lineRule="auto"/>
              <w:jc w:val="center"/>
              <w:rPr>
                <w:rFonts w:cstheme="minorHAnsi"/>
                <w:sz w:val="20"/>
                <w:szCs w:val="20"/>
              </w:rPr>
            </w:pPr>
            <w:r w:rsidRPr="00C20EDD">
              <w:rPr>
                <w:rFonts w:cstheme="minorHAnsi"/>
                <w:sz w:val="20"/>
                <w:szCs w:val="20"/>
              </w:rPr>
              <w:t>Ja</w:t>
            </w:r>
          </w:p>
        </w:tc>
        <w:tc>
          <w:tcPr>
            <w:tcW w:w="4805" w:type="dxa"/>
          </w:tcPr>
          <w:p w14:paraId="099C50CE" w14:textId="50E6057F" w:rsidR="00B140C3" w:rsidRPr="00C20EDD" w:rsidRDefault="00B140C3" w:rsidP="00B140C3">
            <w:pPr>
              <w:spacing w:line="240" w:lineRule="auto"/>
              <w:rPr>
                <w:color w:val="FF0000"/>
                <w:sz w:val="20"/>
                <w:szCs w:val="20"/>
              </w:rPr>
            </w:pPr>
            <w:r w:rsidRPr="00C20EDD">
              <w:rPr>
                <w:rFonts w:cstheme="minorHAnsi"/>
                <w:sz w:val="20"/>
                <w:szCs w:val="20"/>
              </w:rPr>
              <w:t xml:space="preserve">Efter </w:t>
            </w:r>
            <w:r>
              <w:rPr>
                <w:rFonts w:cstheme="minorHAnsi"/>
                <w:sz w:val="20"/>
                <w:szCs w:val="20"/>
              </w:rPr>
              <w:t xml:space="preserve">teoretisk och </w:t>
            </w:r>
            <w:r w:rsidRPr="00C20EDD">
              <w:rPr>
                <w:rFonts w:cstheme="minorHAnsi"/>
                <w:sz w:val="20"/>
                <w:szCs w:val="20"/>
              </w:rPr>
              <w:t>praktisk genomgång hos patient</w:t>
            </w:r>
          </w:p>
        </w:tc>
      </w:tr>
      <w:tr w:rsidR="001A1C0E" w:rsidRPr="3F2B8468" w14:paraId="7A02D349" w14:textId="77777777" w:rsidTr="00385D22">
        <w:trPr>
          <w:trHeight w:val="300"/>
        </w:trPr>
        <w:tc>
          <w:tcPr>
            <w:tcW w:w="9215" w:type="dxa"/>
            <w:gridSpan w:val="3"/>
            <w:shd w:val="clear" w:color="auto" w:fill="00B050"/>
          </w:tcPr>
          <w:p w14:paraId="73896C0B" w14:textId="3CAD061E" w:rsidR="001A1C0E" w:rsidRPr="001A1C0E" w:rsidRDefault="001A1C0E" w:rsidP="00385D22">
            <w:pPr>
              <w:rPr>
                <w:sz w:val="28"/>
                <w:szCs w:val="28"/>
              </w:rPr>
            </w:pPr>
            <w:r w:rsidRPr="28004BFC">
              <w:rPr>
                <w:sz w:val="28"/>
                <w:szCs w:val="28"/>
              </w:rPr>
              <w:lastRenderedPageBreak/>
              <w:t>Hälso- och sjukvårdsåtgärder som kan delegeras av sjuksköterska. Sjuksköterska måste teoretiskt och praktiskt försäkra sig om personens kompetens innan delegering.</w:t>
            </w:r>
          </w:p>
        </w:tc>
      </w:tr>
      <w:tr w:rsidR="001A1C0E" w14:paraId="483A1CF5" w14:textId="77777777" w:rsidTr="0FB76972">
        <w:trPr>
          <w:trHeight w:val="318"/>
        </w:trPr>
        <w:tc>
          <w:tcPr>
            <w:tcW w:w="3370" w:type="dxa"/>
          </w:tcPr>
          <w:p w14:paraId="2B1E3283" w14:textId="1ADD6FEB" w:rsidR="001A1C0E" w:rsidRPr="00C20EDD" w:rsidRDefault="001A1C0E" w:rsidP="001A1C0E">
            <w:pPr>
              <w:spacing w:line="240" w:lineRule="auto"/>
              <w:rPr>
                <w:rFonts w:eastAsia="Calibri" w:cstheme="minorHAnsi"/>
                <w:sz w:val="20"/>
                <w:szCs w:val="20"/>
              </w:rPr>
            </w:pPr>
            <w:r w:rsidRPr="3F2B8468">
              <w:rPr>
                <w:b/>
                <w:bCs/>
                <w:sz w:val="20"/>
                <w:szCs w:val="20"/>
              </w:rPr>
              <w:t>Arbetsuppgift</w:t>
            </w:r>
          </w:p>
        </w:tc>
        <w:tc>
          <w:tcPr>
            <w:tcW w:w="1040" w:type="dxa"/>
          </w:tcPr>
          <w:p w14:paraId="40849E16" w14:textId="3C1B4E1B" w:rsidR="001A1C0E" w:rsidRPr="00C20EDD" w:rsidRDefault="001A1C0E" w:rsidP="001A1C0E">
            <w:pPr>
              <w:spacing w:line="240" w:lineRule="auto"/>
              <w:jc w:val="center"/>
              <w:rPr>
                <w:rFonts w:cstheme="minorHAnsi"/>
                <w:sz w:val="20"/>
                <w:szCs w:val="20"/>
              </w:rPr>
            </w:pPr>
            <w:r w:rsidRPr="3F2B8468">
              <w:rPr>
                <w:b/>
                <w:bCs/>
                <w:sz w:val="16"/>
                <w:szCs w:val="16"/>
              </w:rPr>
              <w:t>Kan delegeras</w:t>
            </w:r>
          </w:p>
        </w:tc>
        <w:tc>
          <w:tcPr>
            <w:tcW w:w="4805" w:type="dxa"/>
          </w:tcPr>
          <w:p w14:paraId="3AB18B4F" w14:textId="7E904370" w:rsidR="001A1C0E" w:rsidRPr="00C20EDD" w:rsidRDefault="001A1C0E" w:rsidP="001A1C0E">
            <w:pPr>
              <w:spacing w:after="100" w:line="240" w:lineRule="auto"/>
              <w:contextualSpacing/>
              <w:rPr>
                <w:rFonts w:eastAsia="Calibri" w:cstheme="minorHAnsi"/>
                <w:sz w:val="20"/>
                <w:szCs w:val="20"/>
              </w:rPr>
            </w:pPr>
            <w:r w:rsidRPr="3F2B8468">
              <w:rPr>
                <w:b/>
                <w:bCs/>
                <w:sz w:val="20"/>
                <w:szCs w:val="20"/>
              </w:rPr>
              <w:t>Övrigt</w:t>
            </w:r>
          </w:p>
        </w:tc>
      </w:tr>
      <w:tr w:rsidR="001A1C0E" w14:paraId="6B541ED0" w14:textId="77777777" w:rsidTr="0FB76972">
        <w:trPr>
          <w:trHeight w:val="318"/>
        </w:trPr>
        <w:tc>
          <w:tcPr>
            <w:tcW w:w="3370" w:type="dxa"/>
          </w:tcPr>
          <w:p w14:paraId="14274B74" w14:textId="2CBB3C11" w:rsidR="001A1C0E" w:rsidRPr="00C20EDD" w:rsidRDefault="001A1C0E" w:rsidP="001A1C0E">
            <w:pPr>
              <w:spacing w:line="240" w:lineRule="auto"/>
              <w:rPr>
                <w:rFonts w:eastAsia="Calibri" w:cstheme="minorHAnsi"/>
                <w:sz w:val="20"/>
                <w:szCs w:val="20"/>
              </w:rPr>
            </w:pPr>
            <w:r w:rsidRPr="00C20EDD">
              <w:rPr>
                <w:rFonts w:eastAsia="Calibri" w:cstheme="minorHAnsi"/>
                <w:sz w:val="20"/>
                <w:szCs w:val="20"/>
              </w:rPr>
              <w:t xml:space="preserve">Inhalationsbehandling, iordningsställa och </w:t>
            </w:r>
            <w:r>
              <w:rPr>
                <w:rFonts w:eastAsia="Calibri" w:cstheme="minorHAnsi"/>
                <w:sz w:val="20"/>
                <w:szCs w:val="20"/>
              </w:rPr>
              <w:t>administrera</w:t>
            </w:r>
          </w:p>
        </w:tc>
        <w:tc>
          <w:tcPr>
            <w:tcW w:w="1040" w:type="dxa"/>
          </w:tcPr>
          <w:p w14:paraId="3152FFE6" w14:textId="4E7DBF64" w:rsidR="001A1C0E" w:rsidRPr="00C20EDD" w:rsidRDefault="001A1C0E" w:rsidP="001A1C0E">
            <w:pPr>
              <w:spacing w:line="240" w:lineRule="auto"/>
              <w:jc w:val="center"/>
              <w:rPr>
                <w:rFonts w:cstheme="minorHAnsi"/>
                <w:sz w:val="20"/>
                <w:szCs w:val="20"/>
              </w:rPr>
            </w:pPr>
            <w:r w:rsidRPr="00C20EDD">
              <w:rPr>
                <w:rFonts w:cstheme="minorHAnsi"/>
                <w:sz w:val="20"/>
                <w:szCs w:val="20"/>
              </w:rPr>
              <w:t>Ja</w:t>
            </w:r>
          </w:p>
          <w:p w14:paraId="37D052E8" w14:textId="4CB932A9" w:rsidR="001A1C0E" w:rsidRPr="00C20EDD" w:rsidRDefault="001A1C0E" w:rsidP="001A1C0E">
            <w:pPr>
              <w:spacing w:line="240" w:lineRule="auto"/>
              <w:jc w:val="center"/>
              <w:rPr>
                <w:rFonts w:eastAsia="Calibri" w:cstheme="minorHAnsi"/>
                <w:sz w:val="20"/>
                <w:szCs w:val="20"/>
              </w:rPr>
            </w:pPr>
          </w:p>
        </w:tc>
        <w:tc>
          <w:tcPr>
            <w:tcW w:w="4805" w:type="dxa"/>
          </w:tcPr>
          <w:p w14:paraId="01083D25" w14:textId="7A4DC35E" w:rsidR="001A1C0E" w:rsidRDefault="001A1C0E" w:rsidP="001A1C0E">
            <w:pPr>
              <w:spacing w:after="100" w:line="240" w:lineRule="auto"/>
              <w:contextualSpacing/>
              <w:rPr>
                <w:rFonts w:eastAsia="Calibri" w:cstheme="minorHAnsi"/>
                <w:sz w:val="20"/>
                <w:szCs w:val="20"/>
              </w:rPr>
            </w:pPr>
            <w:r w:rsidRPr="00C20EDD">
              <w:rPr>
                <w:rFonts w:eastAsia="Calibri" w:cstheme="minorHAnsi"/>
                <w:sz w:val="20"/>
                <w:szCs w:val="20"/>
              </w:rPr>
              <w:t>Ex Pari boy, inhalator</w:t>
            </w:r>
          </w:p>
          <w:p w14:paraId="57657C08" w14:textId="03B1C957" w:rsidR="001A1C0E" w:rsidRPr="00C20EDD" w:rsidRDefault="001A1C0E" w:rsidP="001A1C0E">
            <w:pPr>
              <w:spacing w:after="100" w:line="240" w:lineRule="auto"/>
              <w:contextualSpacing/>
              <w:rPr>
                <w:rFonts w:cstheme="minorHAnsi"/>
                <w:sz w:val="20"/>
                <w:szCs w:val="20"/>
              </w:rPr>
            </w:pPr>
            <w:r w:rsidRPr="00C20EDD">
              <w:rPr>
                <w:rFonts w:cstheme="minorHAnsi"/>
                <w:sz w:val="20"/>
                <w:szCs w:val="20"/>
              </w:rPr>
              <w:t xml:space="preserve">Efter </w:t>
            </w:r>
            <w:r w:rsidRPr="00547E57">
              <w:rPr>
                <w:rFonts w:cstheme="minorHAnsi"/>
                <w:sz w:val="20"/>
                <w:szCs w:val="20"/>
              </w:rPr>
              <w:t>teoretisk och</w:t>
            </w:r>
            <w:r w:rsidRPr="00C20EDD">
              <w:rPr>
                <w:rFonts w:cstheme="minorHAnsi"/>
                <w:sz w:val="20"/>
                <w:szCs w:val="20"/>
              </w:rPr>
              <w:t xml:space="preserve"> praktisk genomgång hos patient</w:t>
            </w:r>
          </w:p>
        </w:tc>
      </w:tr>
      <w:tr w:rsidR="001A1C0E" w14:paraId="7D80DDC0" w14:textId="77777777" w:rsidTr="0FB76972">
        <w:trPr>
          <w:trHeight w:val="318"/>
        </w:trPr>
        <w:tc>
          <w:tcPr>
            <w:tcW w:w="3370" w:type="dxa"/>
          </w:tcPr>
          <w:p w14:paraId="3B7021B5" w14:textId="3262B24C" w:rsidR="001A1C0E" w:rsidRPr="00C20EDD" w:rsidRDefault="001A1C0E" w:rsidP="001A1C0E">
            <w:pPr>
              <w:spacing w:line="240" w:lineRule="auto"/>
              <w:rPr>
                <w:rFonts w:eastAsia="Calibri" w:cstheme="minorHAnsi"/>
                <w:sz w:val="20"/>
                <w:szCs w:val="20"/>
              </w:rPr>
            </w:pPr>
            <w:r w:rsidRPr="00C20EDD">
              <w:rPr>
                <w:rFonts w:eastAsia="Calibri" w:cstheme="minorHAnsi"/>
                <w:sz w:val="20"/>
                <w:szCs w:val="20"/>
              </w:rPr>
              <w:t>Sugning av övre luftvägar</w:t>
            </w:r>
          </w:p>
        </w:tc>
        <w:tc>
          <w:tcPr>
            <w:tcW w:w="1040" w:type="dxa"/>
          </w:tcPr>
          <w:p w14:paraId="510990FC" w14:textId="1478035B" w:rsidR="001A1C0E" w:rsidRPr="00C20EDD" w:rsidRDefault="001A1C0E" w:rsidP="001A1C0E">
            <w:pPr>
              <w:spacing w:line="240" w:lineRule="auto"/>
              <w:jc w:val="center"/>
              <w:rPr>
                <w:rFonts w:cstheme="minorHAnsi"/>
                <w:sz w:val="20"/>
                <w:szCs w:val="20"/>
              </w:rPr>
            </w:pPr>
            <w:r w:rsidRPr="00C20EDD">
              <w:rPr>
                <w:rFonts w:cstheme="minorHAnsi"/>
                <w:sz w:val="20"/>
                <w:szCs w:val="20"/>
              </w:rPr>
              <w:t>Ja</w:t>
            </w:r>
          </w:p>
        </w:tc>
        <w:tc>
          <w:tcPr>
            <w:tcW w:w="4805" w:type="dxa"/>
          </w:tcPr>
          <w:p w14:paraId="38EF8B42" w14:textId="609C01D5" w:rsidR="001A1C0E" w:rsidRPr="00C20EDD" w:rsidRDefault="001A1C0E" w:rsidP="001A1C0E">
            <w:pPr>
              <w:spacing w:line="240" w:lineRule="auto"/>
              <w:rPr>
                <w:sz w:val="20"/>
                <w:szCs w:val="20"/>
              </w:rPr>
            </w:pPr>
            <w:r w:rsidRPr="0FB76972">
              <w:rPr>
                <w:sz w:val="20"/>
                <w:szCs w:val="20"/>
              </w:rPr>
              <w:t>Efter te</w:t>
            </w:r>
            <w:r>
              <w:rPr>
                <w:sz w:val="20"/>
                <w:szCs w:val="20"/>
              </w:rPr>
              <w:t>o</w:t>
            </w:r>
            <w:r w:rsidRPr="0FB76972">
              <w:rPr>
                <w:sz w:val="20"/>
                <w:szCs w:val="20"/>
              </w:rPr>
              <w:t>retisk och praktisk genomgång hos namngiven</w:t>
            </w:r>
            <w:r w:rsidRPr="0FB76972">
              <w:rPr>
                <w:color w:val="FF0000"/>
                <w:sz w:val="20"/>
                <w:szCs w:val="20"/>
              </w:rPr>
              <w:t xml:space="preserve"> </w:t>
            </w:r>
            <w:r w:rsidRPr="0FB76972">
              <w:rPr>
                <w:sz w:val="20"/>
                <w:szCs w:val="20"/>
              </w:rPr>
              <w:t>patient</w:t>
            </w:r>
          </w:p>
        </w:tc>
      </w:tr>
      <w:tr w:rsidR="001A1C0E" w14:paraId="5F2C0680" w14:textId="77777777" w:rsidTr="0FB76972">
        <w:trPr>
          <w:trHeight w:val="318"/>
        </w:trPr>
        <w:tc>
          <w:tcPr>
            <w:tcW w:w="3370" w:type="dxa"/>
          </w:tcPr>
          <w:p w14:paraId="78CABF63" w14:textId="698AA967" w:rsidR="001A1C0E" w:rsidRPr="00C20EDD" w:rsidRDefault="001A1C0E" w:rsidP="001A1C0E">
            <w:pPr>
              <w:spacing w:line="240" w:lineRule="auto"/>
              <w:rPr>
                <w:rFonts w:eastAsia="Calibri" w:cstheme="minorHAnsi"/>
                <w:sz w:val="20"/>
                <w:szCs w:val="20"/>
              </w:rPr>
            </w:pPr>
            <w:r w:rsidRPr="00C20EDD">
              <w:rPr>
                <w:rFonts w:eastAsia="Calibri" w:cstheme="minorHAnsi"/>
                <w:sz w:val="20"/>
                <w:szCs w:val="20"/>
              </w:rPr>
              <w:t>Respiratorvård</w:t>
            </w:r>
          </w:p>
        </w:tc>
        <w:tc>
          <w:tcPr>
            <w:tcW w:w="1040" w:type="dxa"/>
          </w:tcPr>
          <w:p w14:paraId="56AA07A4" w14:textId="472FFD55" w:rsidR="001A1C0E" w:rsidRPr="00C20EDD" w:rsidRDefault="001A1C0E" w:rsidP="001A1C0E">
            <w:pPr>
              <w:spacing w:line="240" w:lineRule="auto"/>
              <w:jc w:val="center"/>
              <w:rPr>
                <w:szCs w:val="22"/>
              </w:rPr>
            </w:pPr>
            <w:r w:rsidRPr="08232B5B">
              <w:rPr>
                <w:szCs w:val="22"/>
              </w:rPr>
              <w:t>Ja</w:t>
            </w:r>
          </w:p>
          <w:p w14:paraId="53B004D7" w14:textId="126526DF" w:rsidR="001A1C0E" w:rsidRPr="00C20EDD" w:rsidRDefault="001A1C0E" w:rsidP="001A1C0E">
            <w:pPr>
              <w:spacing w:line="240" w:lineRule="auto"/>
              <w:jc w:val="center"/>
              <w:rPr>
                <w:rFonts w:eastAsia="Calibri" w:cstheme="minorHAnsi"/>
                <w:sz w:val="20"/>
                <w:szCs w:val="20"/>
              </w:rPr>
            </w:pPr>
          </w:p>
        </w:tc>
        <w:tc>
          <w:tcPr>
            <w:tcW w:w="4805" w:type="dxa"/>
          </w:tcPr>
          <w:p w14:paraId="22D36585" w14:textId="3226DC03" w:rsidR="001A1C0E" w:rsidRDefault="001A1C0E" w:rsidP="001A1C0E">
            <w:pPr>
              <w:spacing w:after="100" w:line="240" w:lineRule="auto"/>
              <w:contextualSpacing/>
              <w:rPr>
                <w:sz w:val="20"/>
                <w:szCs w:val="20"/>
              </w:rPr>
            </w:pPr>
            <w:r w:rsidRPr="08232B5B">
              <w:rPr>
                <w:sz w:val="20"/>
                <w:szCs w:val="20"/>
              </w:rPr>
              <w:t>Checklista inför delegering av andningsrelaterad vård ska användas.</w:t>
            </w:r>
          </w:p>
          <w:p w14:paraId="0A3CB7AC" w14:textId="715B8E7C" w:rsidR="001A1C0E" w:rsidRDefault="001A1C0E" w:rsidP="001A1C0E">
            <w:pPr>
              <w:spacing w:after="100" w:line="240" w:lineRule="auto"/>
              <w:contextualSpacing/>
              <w:rPr>
                <w:sz w:val="20"/>
                <w:szCs w:val="20"/>
              </w:rPr>
            </w:pPr>
          </w:p>
          <w:p w14:paraId="02432556" w14:textId="06F061FF" w:rsidR="001A1C0E" w:rsidRPr="00C20EDD" w:rsidRDefault="001A1C0E" w:rsidP="001A1C0E">
            <w:pPr>
              <w:spacing w:after="100" w:line="240" w:lineRule="auto"/>
              <w:contextualSpacing/>
              <w:rPr>
                <w:sz w:val="20"/>
                <w:szCs w:val="20"/>
              </w:rPr>
            </w:pPr>
            <w:r w:rsidRPr="08232B5B">
              <w:rPr>
                <w:sz w:val="20"/>
                <w:szCs w:val="20"/>
              </w:rPr>
              <w:t xml:space="preserve">Efter </w:t>
            </w:r>
            <w:r w:rsidRPr="00E928EB">
              <w:rPr>
                <w:sz w:val="20"/>
                <w:szCs w:val="20"/>
              </w:rPr>
              <w:t>teoretisk och</w:t>
            </w:r>
            <w:r>
              <w:rPr>
                <w:strike/>
                <w:sz w:val="20"/>
                <w:szCs w:val="20"/>
              </w:rPr>
              <w:t xml:space="preserve"> </w:t>
            </w:r>
            <w:r w:rsidRPr="08232B5B">
              <w:rPr>
                <w:sz w:val="20"/>
                <w:szCs w:val="20"/>
              </w:rPr>
              <w:t xml:space="preserve">praktisk genomgång hos namngiven patient. </w:t>
            </w:r>
          </w:p>
        </w:tc>
      </w:tr>
      <w:tr w:rsidR="001A1C0E" w14:paraId="28564934" w14:textId="77777777" w:rsidTr="0FB76972">
        <w:trPr>
          <w:trHeight w:val="318"/>
        </w:trPr>
        <w:tc>
          <w:tcPr>
            <w:tcW w:w="3370" w:type="dxa"/>
          </w:tcPr>
          <w:p w14:paraId="2D5F6DDB" w14:textId="56CAAD98" w:rsidR="001A1C0E" w:rsidRPr="00C20EDD" w:rsidRDefault="001A1C0E" w:rsidP="001A1C0E">
            <w:pPr>
              <w:spacing w:line="240" w:lineRule="auto"/>
              <w:rPr>
                <w:rFonts w:eastAsia="Calibri" w:cstheme="minorHAnsi"/>
                <w:sz w:val="20"/>
                <w:szCs w:val="20"/>
              </w:rPr>
            </w:pPr>
            <w:proofErr w:type="spellStart"/>
            <w:r w:rsidRPr="00C20EDD">
              <w:rPr>
                <w:rFonts w:eastAsia="Calibri" w:cstheme="minorHAnsi"/>
                <w:sz w:val="20"/>
                <w:szCs w:val="20"/>
              </w:rPr>
              <w:t>Tracheostomivård</w:t>
            </w:r>
            <w:proofErr w:type="spellEnd"/>
          </w:p>
        </w:tc>
        <w:tc>
          <w:tcPr>
            <w:tcW w:w="1040" w:type="dxa"/>
          </w:tcPr>
          <w:p w14:paraId="4106326A" w14:textId="36CEB4D6" w:rsidR="001A1C0E" w:rsidRPr="00C20EDD" w:rsidRDefault="001A1C0E" w:rsidP="001A1C0E">
            <w:pPr>
              <w:spacing w:line="240" w:lineRule="auto"/>
              <w:jc w:val="center"/>
              <w:rPr>
                <w:rFonts w:cstheme="minorHAnsi"/>
                <w:sz w:val="20"/>
                <w:szCs w:val="20"/>
              </w:rPr>
            </w:pPr>
            <w:r w:rsidRPr="00C20EDD">
              <w:rPr>
                <w:rFonts w:cstheme="minorHAnsi"/>
                <w:sz w:val="20"/>
                <w:szCs w:val="20"/>
              </w:rPr>
              <w:t>Ja</w:t>
            </w:r>
          </w:p>
        </w:tc>
        <w:tc>
          <w:tcPr>
            <w:tcW w:w="4805" w:type="dxa"/>
          </w:tcPr>
          <w:p w14:paraId="1026663A" w14:textId="7F6F1301" w:rsidR="001A1C0E" w:rsidRDefault="001A1C0E" w:rsidP="001A1C0E">
            <w:pPr>
              <w:spacing w:after="100" w:line="240" w:lineRule="auto"/>
              <w:contextualSpacing/>
              <w:rPr>
                <w:sz w:val="20"/>
                <w:szCs w:val="20"/>
              </w:rPr>
            </w:pPr>
            <w:r w:rsidRPr="08232B5B">
              <w:rPr>
                <w:sz w:val="20"/>
                <w:szCs w:val="20"/>
              </w:rPr>
              <w:t>Checklista inför delegering av andningsrelaterad vård ska användas.</w:t>
            </w:r>
          </w:p>
          <w:p w14:paraId="2C2C6E80" w14:textId="77777777" w:rsidR="001A1C0E" w:rsidRDefault="001A1C0E" w:rsidP="001A1C0E">
            <w:pPr>
              <w:spacing w:after="100" w:line="240" w:lineRule="auto"/>
              <w:contextualSpacing/>
              <w:rPr>
                <w:sz w:val="20"/>
                <w:szCs w:val="20"/>
              </w:rPr>
            </w:pPr>
          </w:p>
          <w:p w14:paraId="25C8EDC4" w14:textId="3E73017C" w:rsidR="001A1C0E" w:rsidRPr="00C20EDD" w:rsidRDefault="001A1C0E" w:rsidP="001A1C0E">
            <w:pPr>
              <w:spacing w:line="240" w:lineRule="auto"/>
              <w:rPr>
                <w:rFonts w:cstheme="minorHAnsi"/>
                <w:sz w:val="20"/>
                <w:szCs w:val="20"/>
              </w:rPr>
            </w:pPr>
            <w:r w:rsidRPr="08232B5B">
              <w:rPr>
                <w:sz w:val="20"/>
                <w:szCs w:val="20"/>
              </w:rPr>
              <w:t>Efter</w:t>
            </w:r>
            <w:r>
              <w:rPr>
                <w:sz w:val="20"/>
                <w:szCs w:val="20"/>
              </w:rPr>
              <w:t xml:space="preserve"> teoretisk och </w:t>
            </w:r>
            <w:r w:rsidRPr="08232B5B">
              <w:rPr>
                <w:sz w:val="20"/>
                <w:szCs w:val="20"/>
              </w:rPr>
              <w:t>praktisk genomgång hos namngiven patient</w:t>
            </w:r>
          </w:p>
        </w:tc>
      </w:tr>
      <w:tr w:rsidR="001A1C0E" w14:paraId="2BDAA0DC" w14:textId="77777777" w:rsidTr="0FB76972">
        <w:trPr>
          <w:trHeight w:val="318"/>
        </w:trPr>
        <w:tc>
          <w:tcPr>
            <w:tcW w:w="3370" w:type="dxa"/>
          </w:tcPr>
          <w:p w14:paraId="38775E0A" w14:textId="49F6B440" w:rsidR="001A1C0E" w:rsidRPr="00C20EDD" w:rsidRDefault="001A1C0E" w:rsidP="001A1C0E">
            <w:pPr>
              <w:spacing w:line="240" w:lineRule="auto"/>
              <w:rPr>
                <w:rFonts w:eastAsia="Calibri" w:cstheme="minorHAnsi"/>
                <w:sz w:val="20"/>
                <w:szCs w:val="20"/>
              </w:rPr>
            </w:pPr>
            <w:r w:rsidRPr="00C20EDD">
              <w:rPr>
                <w:rFonts w:eastAsia="Calibri" w:cstheme="minorHAnsi"/>
                <w:sz w:val="20"/>
                <w:szCs w:val="20"/>
              </w:rPr>
              <w:t>Kompressionslindning</w:t>
            </w:r>
          </w:p>
        </w:tc>
        <w:tc>
          <w:tcPr>
            <w:tcW w:w="1040" w:type="dxa"/>
          </w:tcPr>
          <w:p w14:paraId="4238288C" w14:textId="02572D8D" w:rsidR="001A1C0E" w:rsidRPr="00C20EDD" w:rsidRDefault="001A1C0E" w:rsidP="001A1C0E">
            <w:pPr>
              <w:spacing w:line="240" w:lineRule="auto"/>
              <w:jc w:val="center"/>
              <w:rPr>
                <w:rFonts w:cstheme="minorHAnsi"/>
                <w:sz w:val="20"/>
                <w:szCs w:val="20"/>
              </w:rPr>
            </w:pPr>
            <w:r w:rsidRPr="00C20EDD">
              <w:rPr>
                <w:rFonts w:cstheme="minorHAnsi"/>
                <w:sz w:val="20"/>
                <w:szCs w:val="20"/>
              </w:rPr>
              <w:t>Ja</w:t>
            </w:r>
          </w:p>
        </w:tc>
        <w:tc>
          <w:tcPr>
            <w:tcW w:w="4805" w:type="dxa"/>
          </w:tcPr>
          <w:p w14:paraId="037DCC4D" w14:textId="2D99F40B" w:rsidR="001A1C0E" w:rsidRPr="00C20EDD" w:rsidRDefault="001A1C0E" w:rsidP="001A1C0E">
            <w:pPr>
              <w:spacing w:line="240" w:lineRule="auto"/>
              <w:rPr>
                <w:rFonts w:cstheme="minorHAnsi"/>
                <w:sz w:val="20"/>
                <w:szCs w:val="20"/>
              </w:rPr>
            </w:pPr>
            <w:r w:rsidRPr="00C20EDD">
              <w:rPr>
                <w:rFonts w:cstheme="minorHAnsi"/>
                <w:sz w:val="20"/>
                <w:szCs w:val="20"/>
              </w:rPr>
              <w:t xml:space="preserve">Efter </w:t>
            </w:r>
            <w:r>
              <w:rPr>
                <w:rFonts w:cstheme="minorHAnsi"/>
                <w:sz w:val="20"/>
                <w:szCs w:val="20"/>
              </w:rPr>
              <w:t xml:space="preserve">teoretisk </w:t>
            </w:r>
            <w:r w:rsidRPr="00C20EDD">
              <w:rPr>
                <w:rFonts w:cstheme="minorHAnsi"/>
                <w:sz w:val="20"/>
                <w:szCs w:val="20"/>
              </w:rPr>
              <w:t>och praktisk genomgång hos patient</w:t>
            </w:r>
            <w:r w:rsidRPr="00C20EDD">
              <w:rPr>
                <w:rFonts w:eastAsia="Calibri" w:cstheme="minorHAnsi"/>
                <w:sz w:val="20"/>
                <w:szCs w:val="20"/>
              </w:rPr>
              <w:t xml:space="preserve"> </w:t>
            </w:r>
          </w:p>
        </w:tc>
      </w:tr>
      <w:tr w:rsidR="001A1C0E" w14:paraId="5128EC6B" w14:textId="77777777" w:rsidTr="0FB76972">
        <w:trPr>
          <w:trHeight w:val="318"/>
        </w:trPr>
        <w:tc>
          <w:tcPr>
            <w:tcW w:w="3370" w:type="dxa"/>
          </w:tcPr>
          <w:p w14:paraId="06170613" w14:textId="3AFFD9E3" w:rsidR="001A1C0E" w:rsidRPr="00C20EDD" w:rsidRDefault="001A1C0E" w:rsidP="001A1C0E">
            <w:pPr>
              <w:spacing w:line="240" w:lineRule="auto"/>
              <w:rPr>
                <w:rFonts w:eastAsia="Calibri" w:cstheme="minorHAnsi"/>
                <w:sz w:val="20"/>
                <w:szCs w:val="20"/>
              </w:rPr>
            </w:pPr>
            <w:r w:rsidRPr="00C20EDD">
              <w:rPr>
                <w:rFonts w:eastAsia="Calibri" w:cstheme="minorHAnsi"/>
                <w:sz w:val="20"/>
                <w:szCs w:val="20"/>
              </w:rPr>
              <w:t>Stomivård</w:t>
            </w:r>
          </w:p>
        </w:tc>
        <w:tc>
          <w:tcPr>
            <w:tcW w:w="1040" w:type="dxa"/>
          </w:tcPr>
          <w:p w14:paraId="0DC81306" w14:textId="4E7DBF64" w:rsidR="001A1C0E" w:rsidRPr="00C20EDD" w:rsidRDefault="001A1C0E" w:rsidP="001A1C0E">
            <w:pPr>
              <w:spacing w:line="240" w:lineRule="auto"/>
              <w:jc w:val="center"/>
              <w:rPr>
                <w:rFonts w:cstheme="minorHAnsi"/>
                <w:sz w:val="20"/>
                <w:szCs w:val="20"/>
              </w:rPr>
            </w:pPr>
            <w:r w:rsidRPr="00C20EDD">
              <w:rPr>
                <w:rFonts w:cstheme="minorHAnsi"/>
                <w:sz w:val="20"/>
                <w:szCs w:val="20"/>
              </w:rPr>
              <w:t>Ja</w:t>
            </w:r>
          </w:p>
          <w:p w14:paraId="491085BF" w14:textId="4EB16B8C" w:rsidR="001A1C0E" w:rsidRPr="00C20EDD" w:rsidRDefault="001A1C0E" w:rsidP="001A1C0E">
            <w:pPr>
              <w:spacing w:line="240" w:lineRule="auto"/>
              <w:jc w:val="center"/>
              <w:rPr>
                <w:rFonts w:eastAsia="Calibri" w:cstheme="minorHAnsi"/>
                <w:sz w:val="20"/>
                <w:szCs w:val="20"/>
              </w:rPr>
            </w:pPr>
          </w:p>
        </w:tc>
        <w:tc>
          <w:tcPr>
            <w:tcW w:w="4805" w:type="dxa"/>
          </w:tcPr>
          <w:p w14:paraId="45C0C399" w14:textId="00CDE6B8" w:rsidR="001A1C0E" w:rsidRPr="00C20EDD" w:rsidRDefault="001A1C0E" w:rsidP="001A1C0E">
            <w:pPr>
              <w:spacing w:after="100" w:line="240" w:lineRule="auto"/>
              <w:contextualSpacing/>
              <w:rPr>
                <w:sz w:val="20"/>
                <w:szCs w:val="20"/>
              </w:rPr>
            </w:pPr>
            <w:r w:rsidRPr="3A5FE876">
              <w:rPr>
                <w:sz w:val="20"/>
                <w:szCs w:val="20"/>
              </w:rPr>
              <w:t>Okomplicerad stomiskötsel räknas som</w:t>
            </w:r>
            <w:r>
              <w:rPr>
                <w:sz w:val="20"/>
                <w:szCs w:val="20"/>
              </w:rPr>
              <w:t xml:space="preserve"> </w:t>
            </w:r>
            <w:r w:rsidRPr="00F73F1D">
              <w:rPr>
                <w:sz w:val="20"/>
                <w:szCs w:val="20"/>
              </w:rPr>
              <w:t xml:space="preserve">basal omvårdnad </w:t>
            </w:r>
            <w:r w:rsidRPr="3A5FE876">
              <w:rPr>
                <w:sz w:val="20"/>
                <w:szCs w:val="20"/>
              </w:rPr>
              <w:t>och kräver ingen delegering</w:t>
            </w:r>
          </w:p>
          <w:p w14:paraId="61FEBE74" w14:textId="41A0B386" w:rsidR="001A1C0E" w:rsidRPr="00C20EDD" w:rsidRDefault="001A1C0E" w:rsidP="001A1C0E">
            <w:pPr>
              <w:spacing w:after="100" w:line="240" w:lineRule="auto"/>
              <w:contextualSpacing/>
              <w:rPr>
                <w:rFonts w:cstheme="minorHAnsi"/>
                <w:sz w:val="20"/>
                <w:szCs w:val="20"/>
              </w:rPr>
            </w:pPr>
            <w:r w:rsidRPr="00C20EDD">
              <w:rPr>
                <w:rFonts w:cstheme="minorHAnsi"/>
                <w:sz w:val="20"/>
                <w:szCs w:val="20"/>
              </w:rPr>
              <w:t>Avancerad stomiskötsel kan delegeras efter</w:t>
            </w:r>
            <w:r>
              <w:rPr>
                <w:rFonts w:cstheme="minorHAnsi"/>
                <w:sz w:val="20"/>
                <w:szCs w:val="20"/>
              </w:rPr>
              <w:t xml:space="preserve"> teoretisk och </w:t>
            </w:r>
            <w:r w:rsidRPr="00C20EDD">
              <w:rPr>
                <w:rFonts w:cstheme="minorHAnsi"/>
                <w:sz w:val="20"/>
                <w:szCs w:val="20"/>
              </w:rPr>
              <w:t>praktisk genomgång hos patient</w:t>
            </w:r>
          </w:p>
        </w:tc>
      </w:tr>
      <w:tr w:rsidR="001A1C0E" w14:paraId="5769141C" w14:textId="77777777" w:rsidTr="0FB76972">
        <w:trPr>
          <w:trHeight w:val="318"/>
        </w:trPr>
        <w:tc>
          <w:tcPr>
            <w:tcW w:w="3370" w:type="dxa"/>
          </w:tcPr>
          <w:p w14:paraId="34A8AB66" w14:textId="22FA190C" w:rsidR="001A1C0E" w:rsidRPr="00C20EDD" w:rsidRDefault="001A1C0E" w:rsidP="001A1C0E">
            <w:pPr>
              <w:spacing w:line="240" w:lineRule="auto"/>
              <w:rPr>
                <w:rFonts w:eastAsia="Calibri" w:cstheme="minorHAnsi"/>
                <w:sz w:val="20"/>
                <w:szCs w:val="20"/>
              </w:rPr>
            </w:pPr>
            <w:r w:rsidRPr="00C20EDD">
              <w:rPr>
                <w:rFonts w:eastAsia="Calibri" w:cstheme="minorHAnsi"/>
                <w:sz w:val="20"/>
                <w:szCs w:val="20"/>
              </w:rPr>
              <w:t>Venprovtagning</w:t>
            </w:r>
          </w:p>
        </w:tc>
        <w:tc>
          <w:tcPr>
            <w:tcW w:w="1040" w:type="dxa"/>
          </w:tcPr>
          <w:p w14:paraId="49B7919C" w14:textId="4E7DBF64" w:rsidR="001A1C0E" w:rsidRPr="00C20EDD" w:rsidRDefault="001A1C0E" w:rsidP="001A1C0E">
            <w:pPr>
              <w:spacing w:line="240" w:lineRule="auto"/>
              <w:jc w:val="center"/>
              <w:rPr>
                <w:rFonts w:cstheme="minorHAnsi"/>
                <w:sz w:val="20"/>
                <w:szCs w:val="20"/>
              </w:rPr>
            </w:pPr>
            <w:r w:rsidRPr="00C20EDD">
              <w:rPr>
                <w:rFonts w:cstheme="minorHAnsi"/>
                <w:sz w:val="20"/>
                <w:szCs w:val="20"/>
              </w:rPr>
              <w:t>Ja</w:t>
            </w:r>
          </w:p>
          <w:p w14:paraId="73513707" w14:textId="7FFD9743" w:rsidR="001A1C0E" w:rsidRPr="00C20EDD" w:rsidRDefault="001A1C0E" w:rsidP="001A1C0E">
            <w:pPr>
              <w:spacing w:line="240" w:lineRule="auto"/>
              <w:jc w:val="center"/>
              <w:rPr>
                <w:rFonts w:eastAsia="Calibri" w:cstheme="minorHAnsi"/>
                <w:sz w:val="20"/>
                <w:szCs w:val="20"/>
              </w:rPr>
            </w:pPr>
          </w:p>
        </w:tc>
        <w:tc>
          <w:tcPr>
            <w:tcW w:w="4805" w:type="dxa"/>
          </w:tcPr>
          <w:p w14:paraId="6AEDD5FB" w14:textId="254B0DDA" w:rsidR="001A1C0E" w:rsidRPr="00C20EDD" w:rsidRDefault="001A1C0E" w:rsidP="001A1C0E">
            <w:pPr>
              <w:spacing w:line="240" w:lineRule="auto"/>
              <w:rPr>
                <w:rFonts w:eastAsia="Calibri" w:cstheme="minorHAnsi"/>
                <w:sz w:val="20"/>
                <w:szCs w:val="20"/>
              </w:rPr>
            </w:pPr>
            <w:r w:rsidRPr="00C20EDD">
              <w:rPr>
                <w:rFonts w:eastAsia="Calibri" w:cstheme="minorHAnsi"/>
                <w:sz w:val="20"/>
                <w:szCs w:val="20"/>
              </w:rPr>
              <w:t>Krav: USK med erfarenhet av venprovtagning</w:t>
            </w:r>
          </w:p>
        </w:tc>
      </w:tr>
    </w:tbl>
    <w:p w14:paraId="57ECD9D4" w14:textId="6BD51CAF" w:rsidR="3F2B8468" w:rsidRDefault="3F2B8468"/>
    <w:p w14:paraId="3FD39171" w14:textId="77777777" w:rsidR="00C20EDD" w:rsidRDefault="00C20EDD" w:rsidP="3F2B8468">
      <w:pPr>
        <w:rPr>
          <w:sz w:val="20"/>
          <w:szCs w:val="20"/>
        </w:rPr>
      </w:pPr>
    </w:p>
    <w:tbl>
      <w:tblPr>
        <w:tblStyle w:val="Tabellrutnt"/>
        <w:tblW w:w="9357" w:type="dxa"/>
        <w:tblInd w:w="-431" w:type="dxa"/>
        <w:tblLayout w:type="fixed"/>
        <w:tblLook w:val="04A0" w:firstRow="1" w:lastRow="0" w:firstColumn="1" w:lastColumn="0" w:noHBand="0" w:noVBand="1"/>
      </w:tblPr>
      <w:tblGrid>
        <w:gridCol w:w="3970"/>
        <w:gridCol w:w="950"/>
        <w:gridCol w:w="84"/>
        <w:gridCol w:w="4353"/>
      </w:tblGrid>
      <w:tr w:rsidR="00283288" w:rsidRPr="008D7A96" w14:paraId="64795083" w14:textId="77777777" w:rsidTr="007517E9">
        <w:trPr>
          <w:cnfStyle w:val="100000000000" w:firstRow="1" w:lastRow="0" w:firstColumn="0" w:lastColumn="0" w:oddVBand="0" w:evenVBand="0" w:oddHBand="0" w:evenHBand="0" w:firstRowFirstColumn="0" w:firstRowLastColumn="0" w:lastRowFirstColumn="0" w:lastRowLastColumn="0"/>
          <w:trHeight w:val="300"/>
        </w:trPr>
        <w:tc>
          <w:tcPr>
            <w:tcW w:w="9357" w:type="dxa"/>
            <w:gridSpan w:val="4"/>
            <w:shd w:val="clear" w:color="auto" w:fill="FFFF00"/>
          </w:tcPr>
          <w:p w14:paraId="5FB9BFBD" w14:textId="1FE86CC6" w:rsidR="00283288" w:rsidRPr="008D7A96" w:rsidRDefault="00283288">
            <w:pPr>
              <w:rPr>
                <w:b w:val="0"/>
                <w:sz w:val="28"/>
                <w:szCs w:val="28"/>
              </w:rPr>
            </w:pPr>
            <w:r w:rsidRPr="28004BFC">
              <w:rPr>
                <w:b w:val="0"/>
                <w:sz w:val="28"/>
                <w:szCs w:val="28"/>
              </w:rPr>
              <w:t>Hälso- och sjukvårds</w:t>
            </w:r>
            <w:r w:rsidR="00C42317" w:rsidRPr="28004BFC">
              <w:rPr>
                <w:b w:val="0"/>
                <w:sz w:val="28"/>
                <w:szCs w:val="28"/>
              </w:rPr>
              <w:t>åtgärder</w:t>
            </w:r>
            <w:r w:rsidRPr="28004BFC">
              <w:rPr>
                <w:b w:val="0"/>
                <w:sz w:val="28"/>
                <w:szCs w:val="28"/>
              </w:rPr>
              <w:t xml:space="preserve"> som </w:t>
            </w:r>
            <w:r w:rsidR="00F6585C" w:rsidRPr="28004BFC">
              <w:rPr>
                <w:b w:val="0"/>
                <w:sz w:val="28"/>
                <w:szCs w:val="28"/>
              </w:rPr>
              <w:t xml:space="preserve">i vissa fall </w:t>
            </w:r>
            <w:r w:rsidRPr="28004BFC">
              <w:rPr>
                <w:b w:val="0"/>
                <w:sz w:val="28"/>
                <w:szCs w:val="28"/>
              </w:rPr>
              <w:t xml:space="preserve">kan delegeras av sjuksköterska. </w:t>
            </w:r>
          </w:p>
          <w:p w14:paraId="73FDA394" w14:textId="04B1B3F9" w:rsidR="00283288" w:rsidRPr="008D7A96" w:rsidRDefault="00283288">
            <w:pPr>
              <w:rPr>
                <w:b w:val="0"/>
                <w:sz w:val="28"/>
                <w:szCs w:val="28"/>
              </w:rPr>
            </w:pPr>
            <w:r w:rsidRPr="28004BFC">
              <w:rPr>
                <w:b w:val="0"/>
                <w:sz w:val="28"/>
                <w:szCs w:val="28"/>
              </w:rPr>
              <w:t>Sjuksköterska måste teoretiskt och praktiskt försäkra sig om personens kompetens innan delegering.</w:t>
            </w:r>
            <w:r w:rsidR="001E59D5" w:rsidRPr="28004BFC">
              <w:rPr>
                <w:b w:val="0"/>
                <w:sz w:val="28"/>
                <w:szCs w:val="28"/>
              </w:rPr>
              <w:t xml:space="preserve"> Ibland krävs dialog med MAS innan delegering.</w:t>
            </w:r>
          </w:p>
        </w:tc>
      </w:tr>
      <w:tr w:rsidR="00283288" w:rsidRPr="008D7A96" w14:paraId="4F2279E9" w14:textId="77777777" w:rsidTr="007517E9">
        <w:trPr>
          <w:trHeight w:val="300"/>
        </w:trPr>
        <w:tc>
          <w:tcPr>
            <w:tcW w:w="3970" w:type="dxa"/>
          </w:tcPr>
          <w:p w14:paraId="1D129339" w14:textId="074AE163" w:rsidR="00283288" w:rsidRPr="008D7A96" w:rsidRDefault="00283288">
            <w:pPr>
              <w:rPr>
                <w:b/>
                <w:bCs/>
                <w:sz w:val="16"/>
                <w:szCs w:val="16"/>
              </w:rPr>
            </w:pPr>
            <w:r w:rsidRPr="3F2B8468">
              <w:rPr>
                <w:b/>
                <w:bCs/>
                <w:sz w:val="20"/>
                <w:szCs w:val="20"/>
              </w:rPr>
              <w:t xml:space="preserve">Arbetsuppgift </w:t>
            </w:r>
          </w:p>
        </w:tc>
        <w:tc>
          <w:tcPr>
            <w:tcW w:w="950" w:type="dxa"/>
            <w:tcBorders>
              <w:top w:val="single" w:sz="4" w:space="0" w:color="auto"/>
            </w:tcBorders>
          </w:tcPr>
          <w:p w14:paraId="6CA6BF2E" w14:textId="77777777" w:rsidR="00283288" w:rsidRPr="00E65EEA" w:rsidRDefault="00283288">
            <w:pPr>
              <w:jc w:val="center"/>
              <w:rPr>
                <w:b/>
                <w:bCs/>
                <w:sz w:val="16"/>
                <w:szCs w:val="16"/>
              </w:rPr>
            </w:pPr>
            <w:r w:rsidRPr="3F2B8468">
              <w:rPr>
                <w:b/>
                <w:bCs/>
                <w:sz w:val="16"/>
                <w:szCs w:val="16"/>
              </w:rPr>
              <w:t xml:space="preserve">Kan delegeras </w:t>
            </w:r>
          </w:p>
        </w:tc>
        <w:tc>
          <w:tcPr>
            <w:tcW w:w="4437" w:type="dxa"/>
            <w:gridSpan w:val="2"/>
          </w:tcPr>
          <w:p w14:paraId="540140DE" w14:textId="77777777" w:rsidR="00283288" w:rsidRPr="008D7A96" w:rsidRDefault="00283288">
            <w:pPr>
              <w:rPr>
                <w:b/>
                <w:bCs/>
                <w:sz w:val="20"/>
                <w:szCs w:val="20"/>
              </w:rPr>
            </w:pPr>
            <w:r w:rsidRPr="3F2B8468">
              <w:rPr>
                <w:b/>
                <w:bCs/>
                <w:sz w:val="20"/>
                <w:szCs w:val="20"/>
              </w:rPr>
              <w:t>Övrigt</w:t>
            </w:r>
          </w:p>
        </w:tc>
      </w:tr>
      <w:tr w:rsidR="00283288" w14:paraId="4F7E86BF" w14:textId="77777777" w:rsidTr="007517E9">
        <w:trPr>
          <w:trHeight w:val="300"/>
        </w:trPr>
        <w:tc>
          <w:tcPr>
            <w:tcW w:w="3970" w:type="dxa"/>
          </w:tcPr>
          <w:p w14:paraId="4B87F2BD" w14:textId="77777777" w:rsidR="0008628F" w:rsidRPr="00F26024" w:rsidRDefault="0008628F" w:rsidP="0008628F">
            <w:pPr>
              <w:rPr>
                <w:sz w:val="20"/>
                <w:szCs w:val="20"/>
              </w:rPr>
            </w:pPr>
            <w:proofErr w:type="spellStart"/>
            <w:r w:rsidRPr="00F26024">
              <w:rPr>
                <w:rFonts w:eastAsia="Calibri"/>
                <w:sz w:val="20"/>
                <w:szCs w:val="20"/>
              </w:rPr>
              <w:t>Nasogastrisk</w:t>
            </w:r>
            <w:proofErr w:type="spellEnd"/>
            <w:r w:rsidRPr="00F26024">
              <w:rPr>
                <w:rFonts w:eastAsia="Calibri"/>
                <w:sz w:val="20"/>
                <w:szCs w:val="20"/>
              </w:rPr>
              <w:t xml:space="preserve"> sond, endast bortkoppling inkl. spolning</w:t>
            </w:r>
          </w:p>
          <w:p w14:paraId="78ABC3BF" w14:textId="46176C1F" w:rsidR="00283288" w:rsidRPr="00F26024" w:rsidRDefault="00283288">
            <w:pPr>
              <w:rPr>
                <w:rFonts w:ascii="Times New Roman" w:eastAsia="Times New Roman" w:hAnsi="Times New Roman" w:cs="Times New Roman"/>
                <w:sz w:val="20"/>
                <w:szCs w:val="20"/>
              </w:rPr>
            </w:pPr>
          </w:p>
        </w:tc>
        <w:tc>
          <w:tcPr>
            <w:tcW w:w="950" w:type="dxa"/>
          </w:tcPr>
          <w:p w14:paraId="70816A00" w14:textId="6BE6F3D1" w:rsidR="00283288" w:rsidRPr="00F26024" w:rsidRDefault="002E2704">
            <w:pPr>
              <w:jc w:val="center"/>
            </w:pPr>
            <w:r w:rsidRPr="00F26024">
              <w:rPr>
                <w:rFonts w:eastAsia="Calibri"/>
                <w:sz w:val="20"/>
                <w:szCs w:val="20"/>
              </w:rPr>
              <w:t>Nej</w:t>
            </w:r>
            <w:r w:rsidR="0008628F" w:rsidRPr="00F26024">
              <w:rPr>
                <w:rFonts w:eastAsia="Calibri"/>
                <w:sz w:val="20"/>
                <w:szCs w:val="20"/>
              </w:rPr>
              <w:t>*</w:t>
            </w:r>
          </w:p>
        </w:tc>
        <w:tc>
          <w:tcPr>
            <w:tcW w:w="4437" w:type="dxa"/>
            <w:gridSpan w:val="2"/>
          </w:tcPr>
          <w:p w14:paraId="4A6A024C" w14:textId="77777777" w:rsidR="00B44C89" w:rsidRPr="00F26024" w:rsidRDefault="00B44C89" w:rsidP="00B44C89">
            <w:pPr>
              <w:spacing w:after="100" w:line="240" w:lineRule="auto"/>
              <w:contextualSpacing/>
              <w:rPr>
                <w:sz w:val="20"/>
                <w:szCs w:val="20"/>
              </w:rPr>
            </w:pPr>
            <w:r w:rsidRPr="00F26024">
              <w:rPr>
                <w:sz w:val="20"/>
                <w:szCs w:val="20"/>
              </w:rPr>
              <w:t xml:space="preserve">* Kan delegeras till USK i hemsjukvård. </w:t>
            </w:r>
          </w:p>
          <w:p w14:paraId="5FE70C5A" w14:textId="77777777" w:rsidR="00B44C89" w:rsidRPr="00F26024" w:rsidRDefault="00B44C89" w:rsidP="00B44C89">
            <w:pPr>
              <w:spacing w:after="100" w:line="240" w:lineRule="auto"/>
              <w:contextualSpacing/>
              <w:rPr>
                <w:sz w:val="20"/>
                <w:szCs w:val="20"/>
              </w:rPr>
            </w:pPr>
            <w:r w:rsidRPr="00F26024">
              <w:rPr>
                <w:sz w:val="20"/>
                <w:szCs w:val="20"/>
              </w:rPr>
              <w:t>Efter praktisk genomgång hos namngiven patient</w:t>
            </w:r>
            <w:r w:rsidRPr="00F26024">
              <w:rPr>
                <w:rFonts w:eastAsia="Calibri"/>
                <w:sz w:val="20"/>
                <w:szCs w:val="20"/>
              </w:rPr>
              <w:t xml:space="preserve"> </w:t>
            </w:r>
          </w:p>
          <w:p w14:paraId="2FCC6655" w14:textId="3DD1C45E" w:rsidR="00283288" w:rsidRPr="00F26024" w:rsidRDefault="00B44C89" w:rsidP="00B44C89">
            <w:pPr>
              <w:rPr>
                <w:sz w:val="20"/>
                <w:szCs w:val="20"/>
              </w:rPr>
            </w:pPr>
            <w:r w:rsidRPr="00F26024">
              <w:rPr>
                <w:i/>
                <w:iCs/>
                <w:sz w:val="20"/>
                <w:szCs w:val="20"/>
              </w:rPr>
              <w:t>Eventuella undantag kan ske efter dialog med MAS</w:t>
            </w:r>
          </w:p>
        </w:tc>
      </w:tr>
      <w:tr w:rsidR="00BE496E" w14:paraId="03D908C7" w14:textId="77777777" w:rsidTr="007517E9">
        <w:trPr>
          <w:trHeight w:val="300"/>
        </w:trPr>
        <w:tc>
          <w:tcPr>
            <w:tcW w:w="3970" w:type="dxa"/>
          </w:tcPr>
          <w:p w14:paraId="44042C3F" w14:textId="56641293" w:rsidR="00BE496E" w:rsidRPr="00F26024" w:rsidRDefault="00BE496E" w:rsidP="00BE496E">
            <w:pPr>
              <w:rPr>
                <w:rFonts w:ascii="Times New Roman" w:eastAsia="Times New Roman" w:hAnsi="Times New Roman" w:cs="Times New Roman"/>
                <w:sz w:val="20"/>
                <w:szCs w:val="20"/>
              </w:rPr>
            </w:pPr>
            <w:proofErr w:type="spellStart"/>
            <w:r w:rsidRPr="00F26024">
              <w:rPr>
                <w:rFonts w:cstheme="minorHAnsi"/>
                <w:sz w:val="20"/>
                <w:szCs w:val="20"/>
              </w:rPr>
              <w:t>Peritonealdialys</w:t>
            </w:r>
            <w:proofErr w:type="spellEnd"/>
            <w:r w:rsidRPr="00F26024">
              <w:rPr>
                <w:rFonts w:cstheme="minorHAnsi"/>
                <w:sz w:val="20"/>
                <w:szCs w:val="20"/>
              </w:rPr>
              <w:t>, assisterad dialys</w:t>
            </w:r>
          </w:p>
        </w:tc>
        <w:tc>
          <w:tcPr>
            <w:tcW w:w="950" w:type="dxa"/>
          </w:tcPr>
          <w:p w14:paraId="10C0E217" w14:textId="58297535" w:rsidR="00BE496E" w:rsidRPr="00F26024" w:rsidRDefault="00BE496E" w:rsidP="00BE496E">
            <w:pPr>
              <w:jc w:val="center"/>
              <w:rPr>
                <w:sz w:val="20"/>
                <w:szCs w:val="20"/>
              </w:rPr>
            </w:pPr>
            <w:r w:rsidRPr="00F26024">
              <w:rPr>
                <w:rFonts w:cstheme="minorHAnsi"/>
                <w:sz w:val="20"/>
                <w:szCs w:val="20"/>
              </w:rPr>
              <w:t>Nej*</w:t>
            </w:r>
          </w:p>
        </w:tc>
        <w:tc>
          <w:tcPr>
            <w:tcW w:w="4437" w:type="dxa"/>
            <w:gridSpan w:val="2"/>
          </w:tcPr>
          <w:p w14:paraId="498249FF" w14:textId="77777777" w:rsidR="00BE496E" w:rsidRPr="00F26024" w:rsidRDefault="00BE496E" w:rsidP="00BE496E">
            <w:pPr>
              <w:spacing w:after="100"/>
              <w:contextualSpacing/>
              <w:rPr>
                <w:rFonts w:cstheme="minorHAnsi"/>
                <w:sz w:val="20"/>
                <w:szCs w:val="20"/>
              </w:rPr>
            </w:pPr>
            <w:r w:rsidRPr="00F26024">
              <w:rPr>
                <w:rFonts w:cstheme="minorHAnsi"/>
                <w:sz w:val="20"/>
                <w:szCs w:val="20"/>
              </w:rPr>
              <w:t>* Kan delegeras till USK i hemsjukvård.</w:t>
            </w:r>
          </w:p>
          <w:p w14:paraId="52AE4D51" w14:textId="78D0155D" w:rsidR="00BE496E" w:rsidRPr="00F26024" w:rsidRDefault="00BE496E" w:rsidP="00BE496E">
            <w:pPr>
              <w:rPr>
                <w:sz w:val="20"/>
                <w:szCs w:val="20"/>
              </w:rPr>
            </w:pPr>
            <w:r w:rsidRPr="00F26024">
              <w:rPr>
                <w:rFonts w:cstheme="minorHAnsi"/>
                <w:sz w:val="20"/>
                <w:szCs w:val="20"/>
              </w:rPr>
              <w:t xml:space="preserve">Efter </w:t>
            </w:r>
            <w:r w:rsidR="0005695E" w:rsidRPr="00F26024">
              <w:rPr>
                <w:rFonts w:cstheme="minorHAnsi"/>
                <w:sz w:val="20"/>
                <w:szCs w:val="20"/>
              </w:rPr>
              <w:t>teoretisk</w:t>
            </w:r>
            <w:r w:rsidRPr="00F26024">
              <w:rPr>
                <w:rFonts w:cstheme="minorHAnsi"/>
                <w:sz w:val="20"/>
                <w:szCs w:val="20"/>
              </w:rPr>
              <w:t xml:space="preserve"> och praktisk genomgång hos namngiven patient</w:t>
            </w:r>
          </w:p>
        </w:tc>
      </w:tr>
      <w:tr w:rsidR="008B6628" w14:paraId="7AC34905" w14:textId="77777777" w:rsidTr="007517E9">
        <w:trPr>
          <w:trHeight w:val="300"/>
        </w:trPr>
        <w:tc>
          <w:tcPr>
            <w:tcW w:w="3970" w:type="dxa"/>
          </w:tcPr>
          <w:p w14:paraId="651D9989" w14:textId="1E98F2E6" w:rsidR="008B6628" w:rsidRPr="00F26024" w:rsidRDefault="008B6628" w:rsidP="008B6628">
            <w:pPr>
              <w:rPr>
                <w:rFonts w:cstheme="minorHAnsi"/>
                <w:sz w:val="20"/>
                <w:szCs w:val="20"/>
              </w:rPr>
            </w:pPr>
            <w:r w:rsidRPr="00F26024">
              <w:rPr>
                <w:sz w:val="20"/>
                <w:szCs w:val="20"/>
              </w:rPr>
              <w:t>Suturtagning</w:t>
            </w:r>
          </w:p>
        </w:tc>
        <w:tc>
          <w:tcPr>
            <w:tcW w:w="950" w:type="dxa"/>
          </w:tcPr>
          <w:p w14:paraId="3B98048C" w14:textId="6CAB2CC8" w:rsidR="008B6628" w:rsidRPr="00F26024" w:rsidRDefault="008B6628" w:rsidP="008B6628">
            <w:pPr>
              <w:jc w:val="center"/>
              <w:rPr>
                <w:rFonts w:cstheme="minorHAnsi"/>
                <w:sz w:val="20"/>
                <w:szCs w:val="20"/>
              </w:rPr>
            </w:pPr>
            <w:r w:rsidRPr="00F26024">
              <w:rPr>
                <w:sz w:val="20"/>
                <w:szCs w:val="20"/>
              </w:rPr>
              <w:t>Nej*</w:t>
            </w:r>
          </w:p>
        </w:tc>
        <w:tc>
          <w:tcPr>
            <w:tcW w:w="4437" w:type="dxa"/>
            <w:gridSpan w:val="2"/>
          </w:tcPr>
          <w:p w14:paraId="51F3384A" w14:textId="7DE1DC94" w:rsidR="008B6628" w:rsidRPr="00F26024" w:rsidRDefault="008B6628" w:rsidP="008B6628">
            <w:pPr>
              <w:spacing w:after="100"/>
              <w:contextualSpacing/>
              <w:rPr>
                <w:rFonts w:cstheme="minorHAnsi"/>
                <w:sz w:val="20"/>
                <w:szCs w:val="20"/>
              </w:rPr>
            </w:pPr>
            <w:r w:rsidRPr="00F26024">
              <w:rPr>
                <w:rFonts w:cstheme="minorHAnsi"/>
                <w:sz w:val="20"/>
                <w:szCs w:val="20"/>
              </w:rPr>
              <w:t>* Kan delegeras till USK i hemsjukvård</w:t>
            </w:r>
          </w:p>
        </w:tc>
      </w:tr>
      <w:tr w:rsidR="00FF4C6F" w:rsidRPr="7B8F3426" w14:paraId="4050A414" w14:textId="77777777" w:rsidTr="007517E9">
        <w:trPr>
          <w:trHeight w:val="300"/>
        </w:trPr>
        <w:tc>
          <w:tcPr>
            <w:tcW w:w="3970" w:type="dxa"/>
          </w:tcPr>
          <w:p w14:paraId="1F557C38" w14:textId="00E3BBE5" w:rsidR="00FF4C6F" w:rsidRPr="00F26024" w:rsidRDefault="00FF4C6F" w:rsidP="00FF4C6F">
            <w:pPr>
              <w:rPr>
                <w:rFonts w:ascii="Times New Roman" w:eastAsia="Times New Roman" w:hAnsi="Times New Roman" w:cs="Times New Roman"/>
                <w:sz w:val="20"/>
                <w:szCs w:val="20"/>
              </w:rPr>
            </w:pPr>
            <w:r w:rsidRPr="00F26024">
              <w:rPr>
                <w:rFonts w:eastAsia="Calibri"/>
                <w:sz w:val="20"/>
                <w:szCs w:val="20"/>
              </w:rPr>
              <w:t xml:space="preserve">RIK, </w:t>
            </w:r>
            <w:proofErr w:type="spellStart"/>
            <w:r w:rsidRPr="00F26024">
              <w:rPr>
                <w:rFonts w:eastAsia="Calibri"/>
                <w:sz w:val="20"/>
                <w:szCs w:val="20"/>
              </w:rPr>
              <w:t>Tiemann</w:t>
            </w:r>
            <w:proofErr w:type="spellEnd"/>
          </w:p>
        </w:tc>
        <w:tc>
          <w:tcPr>
            <w:tcW w:w="950" w:type="dxa"/>
          </w:tcPr>
          <w:p w14:paraId="2D8B361A" w14:textId="3BABF64A" w:rsidR="00FF4C6F" w:rsidRPr="00F26024" w:rsidRDefault="00FF4C6F" w:rsidP="00FF4C6F">
            <w:pPr>
              <w:jc w:val="center"/>
              <w:rPr>
                <w:sz w:val="20"/>
                <w:szCs w:val="20"/>
              </w:rPr>
            </w:pPr>
            <w:r w:rsidRPr="00F26024">
              <w:rPr>
                <w:rFonts w:cstheme="minorHAnsi"/>
                <w:sz w:val="20"/>
                <w:szCs w:val="20"/>
              </w:rPr>
              <w:t>Nej*</w:t>
            </w:r>
          </w:p>
        </w:tc>
        <w:tc>
          <w:tcPr>
            <w:tcW w:w="4437" w:type="dxa"/>
            <w:gridSpan w:val="2"/>
          </w:tcPr>
          <w:p w14:paraId="4F145444" w14:textId="2040D940" w:rsidR="00FF4C6F" w:rsidRPr="00F26024" w:rsidRDefault="00FF4C6F" w:rsidP="00FF4C6F">
            <w:pPr>
              <w:spacing w:after="100"/>
              <w:contextualSpacing/>
              <w:rPr>
                <w:rFonts w:cstheme="minorHAnsi"/>
                <w:sz w:val="20"/>
                <w:szCs w:val="20"/>
                <w:shd w:val="clear" w:color="auto" w:fill="FFFFFF"/>
              </w:rPr>
            </w:pPr>
            <w:r w:rsidRPr="00F26024">
              <w:rPr>
                <w:rFonts w:cstheme="minorHAnsi"/>
                <w:sz w:val="20"/>
                <w:szCs w:val="20"/>
                <w:shd w:val="clear" w:color="auto" w:fill="FFFFFF"/>
              </w:rPr>
              <w:t>*</w:t>
            </w:r>
            <w:r w:rsidR="00F26024" w:rsidRPr="00F26024">
              <w:rPr>
                <w:rFonts w:cstheme="minorHAnsi"/>
                <w:sz w:val="20"/>
                <w:szCs w:val="20"/>
                <w:shd w:val="clear" w:color="auto" w:fill="FFFFFF"/>
              </w:rPr>
              <w:t xml:space="preserve"> </w:t>
            </w:r>
            <w:r w:rsidRPr="00F26024">
              <w:rPr>
                <w:rFonts w:cstheme="minorHAnsi"/>
                <w:sz w:val="20"/>
                <w:szCs w:val="20"/>
                <w:shd w:val="clear" w:color="auto" w:fill="FFFFFF"/>
              </w:rPr>
              <w:t xml:space="preserve">Kan delegeras ut till USK i </w:t>
            </w:r>
            <w:r w:rsidR="00555772">
              <w:rPr>
                <w:rFonts w:cstheme="minorHAnsi"/>
                <w:sz w:val="20"/>
                <w:szCs w:val="20"/>
                <w:shd w:val="clear" w:color="auto" w:fill="FFFFFF"/>
              </w:rPr>
              <w:t>hemsjukvå</w:t>
            </w:r>
            <w:r w:rsidR="00267DBC">
              <w:rPr>
                <w:rFonts w:cstheme="minorHAnsi"/>
                <w:sz w:val="20"/>
                <w:szCs w:val="20"/>
                <w:shd w:val="clear" w:color="auto" w:fill="FFFFFF"/>
              </w:rPr>
              <w:t>rd</w:t>
            </w:r>
            <w:r w:rsidRPr="00F26024">
              <w:rPr>
                <w:rFonts w:cstheme="minorHAnsi"/>
                <w:sz w:val="20"/>
                <w:szCs w:val="20"/>
                <w:shd w:val="clear" w:color="auto" w:fill="FFFFFF"/>
              </w:rPr>
              <w:t xml:space="preserve"> efter riskbedömning och dialog med MAS.</w:t>
            </w:r>
          </w:p>
          <w:p w14:paraId="50A76168" w14:textId="02CBECA2" w:rsidR="00FF4C6F" w:rsidRPr="00F26024" w:rsidRDefault="00FF4C6F" w:rsidP="00FF4C6F">
            <w:pPr>
              <w:rPr>
                <w:sz w:val="20"/>
                <w:szCs w:val="20"/>
              </w:rPr>
            </w:pPr>
            <w:r w:rsidRPr="00F26024">
              <w:rPr>
                <w:rFonts w:cstheme="minorHAnsi"/>
                <w:sz w:val="20"/>
                <w:szCs w:val="20"/>
              </w:rPr>
              <w:t>Efter</w:t>
            </w:r>
            <w:r w:rsidR="0045261A" w:rsidRPr="00F26024">
              <w:rPr>
                <w:rFonts w:cstheme="minorHAnsi"/>
                <w:sz w:val="20"/>
                <w:szCs w:val="20"/>
              </w:rPr>
              <w:t xml:space="preserve"> teoretisk och </w:t>
            </w:r>
            <w:r w:rsidRPr="00F26024">
              <w:rPr>
                <w:rFonts w:cstheme="minorHAnsi"/>
                <w:sz w:val="20"/>
                <w:szCs w:val="20"/>
              </w:rPr>
              <w:t>praktisk genomgång hos patient</w:t>
            </w:r>
          </w:p>
        </w:tc>
      </w:tr>
      <w:tr w:rsidR="00FF4C6F" w:rsidRPr="7B8F3426" w14:paraId="7EDB4F33" w14:textId="77777777" w:rsidTr="007517E9">
        <w:trPr>
          <w:trHeight w:val="300"/>
        </w:trPr>
        <w:tc>
          <w:tcPr>
            <w:tcW w:w="3970" w:type="dxa"/>
          </w:tcPr>
          <w:p w14:paraId="1B9E983A" w14:textId="56A6DAE4" w:rsidR="00FF4C6F" w:rsidRPr="00F26024" w:rsidRDefault="00FF4C6F" w:rsidP="00FF4C6F">
            <w:pPr>
              <w:rPr>
                <w:rFonts w:ascii="Times New Roman" w:eastAsia="Times New Roman" w:hAnsi="Times New Roman" w:cs="Times New Roman"/>
                <w:sz w:val="20"/>
                <w:szCs w:val="20"/>
              </w:rPr>
            </w:pPr>
            <w:r w:rsidRPr="00F26024">
              <w:rPr>
                <w:rFonts w:eastAsia="Calibri"/>
                <w:sz w:val="20"/>
                <w:szCs w:val="20"/>
              </w:rPr>
              <w:t>Suprapubiskateter, planerat byte</w:t>
            </w:r>
          </w:p>
        </w:tc>
        <w:tc>
          <w:tcPr>
            <w:tcW w:w="950" w:type="dxa"/>
          </w:tcPr>
          <w:p w14:paraId="0D250193" w14:textId="34C96825" w:rsidR="00FF4C6F" w:rsidRPr="00F26024" w:rsidRDefault="00FF4C6F" w:rsidP="00FF4C6F">
            <w:pPr>
              <w:spacing w:line="240" w:lineRule="auto"/>
              <w:jc w:val="center"/>
              <w:rPr>
                <w:sz w:val="20"/>
                <w:szCs w:val="20"/>
              </w:rPr>
            </w:pPr>
            <w:r w:rsidRPr="00F26024">
              <w:rPr>
                <w:sz w:val="20"/>
                <w:szCs w:val="20"/>
              </w:rPr>
              <w:t xml:space="preserve">Nej* </w:t>
            </w:r>
          </w:p>
          <w:p w14:paraId="2E42BBCB" w14:textId="77777777" w:rsidR="00FF4C6F" w:rsidRPr="00F26024" w:rsidRDefault="00FF4C6F" w:rsidP="00FF4C6F">
            <w:pPr>
              <w:jc w:val="center"/>
              <w:rPr>
                <w:sz w:val="20"/>
                <w:szCs w:val="20"/>
              </w:rPr>
            </w:pPr>
          </w:p>
        </w:tc>
        <w:tc>
          <w:tcPr>
            <w:tcW w:w="4437" w:type="dxa"/>
            <w:gridSpan w:val="2"/>
          </w:tcPr>
          <w:p w14:paraId="5FBA2A02" w14:textId="48542FFA" w:rsidR="00FF4C6F" w:rsidRPr="00F26024" w:rsidRDefault="00FF4C6F" w:rsidP="00FF4C6F">
            <w:pPr>
              <w:spacing w:after="100"/>
              <w:contextualSpacing/>
              <w:rPr>
                <w:sz w:val="20"/>
                <w:szCs w:val="20"/>
              </w:rPr>
            </w:pPr>
            <w:r w:rsidRPr="00F26024">
              <w:rPr>
                <w:sz w:val="20"/>
                <w:szCs w:val="20"/>
              </w:rPr>
              <w:t>* Kan delegeras till USK i hemsjukvård.</w:t>
            </w:r>
          </w:p>
          <w:p w14:paraId="512B229A" w14:textId="3821EA0B" w:rsidR="00FF4C6F" w:rsidRPr="00F26024" w:rsidRDefault="00FF4C6F" w:rsidP="00FF4C6F">
            <w:pPr>
              <w:rPr>
                <w:sz w:val="20"/>
                <w:szCs w:val="20"/>
              </w:rPr>
            </w:pPr>
            <w:r w:rsidRPr="00F26024">
              <w:rPr>
                <w:sz w:val="20"/>
                <w:szCs w:val="20"/>
              </w:rPr>
              <w:t xml:space="preserve">Efter </w:t>
            </w:r>
            <w:r w:rsidR="00880A02" w:rsidRPr="00F26024">
              <w:rPr>
                <w:sz w:val="20"/>
                <w:szCs w:val="20"/>
              </w:rPr>
              <w:t>teoretisk</w:t>
            </w:r>
            <w:r w:rsidRPr="00F26024">
              <w:rPr>
                <w:sz w:val="20"/>
                <w:szCs w:val="20"/>
              </w:rPr>
              <w:t xml:space="preserve"> och praktisk genomgång hos patient</w:t>
            </w:r>
          </w:p>
        </w:tc>
      </w:tr>
      <w:tr w:rsidR="007517E9" w14:paraId="1511203C" w14:textId="77777777" w:rsidTr="007517E9">
        <w:trPr>
          <w:trHeight w:val="300"/>
        </w:trPr>
        <w:tc>
          <w:tcPr>
            <w:tcW w:w="9357" w:type="dxa"/>
            <w:gridSpan w:val="4"/>
            <w:shd w:val="clear" w:color="auto" w:fill="FFFF00"/>
          </w:tcPr>
          <w:p w14:paraId="366673C0" w14:textId="77777777" w:rsidR="007517E9" w:rsidRPr="007517E9" w:rsidRDefault="007517E9" w:rsidP="007517E9">
            <w:pPr>
              <w:rPr>
                <w:bCs/>
                <w:sz w:val="28"/>
                <w:szCs w:val="28"/>
              </w:rPr>
            </w:pPr>
            <w:r w:rsidRPr="007517E9">
              <w:rPr>
                <w:bCs/>
                <w:sz w:val="28"/>
                <w:szCs w:val="28"/>
              </w:rPr>
              <w:lastRenderedPageBreak/>
              <w:t xml:space="preserve">Hälso- och sjukvårdsåtgärder som i vissa fall kan delegeras av sjuksköterska. </w:t>
            </w:r>
          </w:p>
          <w:p w14:paraId="2B3B17E9" w14:textId="779FFF8B" w:rsidR="007517E9" w:rsidRPr="00F26024" w:rsidRDefault="007517E9" w:rsidP="00827F3C">
            <w:pPr>
              <w:rPr>
                <w:sz w:val="20"/>
                <w:szCs w:val="20"/>
              </w:rPr>
            </w:pPr>
            <w:r w:rsidRPr="007517E9">
              <w:rPr>
                <w:bCs/>
                <w:sz w:val="28"/>
                <w:szCs w:val="28"/>
              </w:rPr>
              <w:t>Sjuksköterska måste teoretiskt och praktiskt försäkra sig om personens kompetens innan delegering. Ibland krävs dialog med MAS innan delegering.</w:t>
            </w:r>
          </w:p>
        </w:tc>
      </w:tr>
      <w:tr w:rsidR="007517E9" w14:paraId="72D2FD93" w14:textId="77777777" w:rsidTr="007517E9">
        <w:trPr>
          <w:trHeight w:val="300"/>
        </w:trPr>
        <w:tc>
          <w:tcPr>
            <w:tcW w:w="3970" w:type="dxa"/>
          </w:tcPr>
          <w:p w14:paraId="70122F54" w14:textId="508E672F" w:rsidR="007517E9" w:rsidRPr="00F26024" w:rsidRDefault="007517E9" w:rsidP="007517E9">
            <w:pPr>
              <w:rPr>
                <w:sz w:val="20"/>
                <w:szCs w:val="20"/>
              </w:rPr>
            </w:pPr>
            <w:r w:rsidRPr="3F2B8468">
              <w:rPr>
                <w:b/>
                <w:bCs/>
                <w:sz w:val="20"/>
                <w:szCs w:val="20"/>
              </w:rPr>
              <w:t xml:space="preserve">Arbetsuppgift </w:t>
            </w:r>
          </w:p>
        </w:tc>
        <w:tc>
          <w:tcPr>
            <w:tcW w:w="950" w:type="dxa"/>
          </w:tcPr>
          <w:p w14:paraId="39FFBD0B" w14:textId="20F49BF5" w:rsidR="007517E9" w:rsidRPr="00F26024" w:rsidRDefault="007517E9" w:rsidP="007517E9">
            <w:pPr>
              <w:jc w:val="center"/>
              <w:rPr>
                <w:sz w:val="20"/>
                <w:szCs w:val="20"/>
              </w:rPr>
            </w:pPr>
            <w:r w:rsidRPr="3F2B8468">
              <w:rPr>
                <w:b/>
                <w:bCs/>
                <w:sz w:val="16"/>
                <w:szCs w:val="16"/>
              </w:rPr>
              <w:t xml:space="preserve">Kan delegeras </w:t>
            </w:r>
          </w:p>
        </w:tc>
        <w:tc>
          <w:tcPr>
            <w:tcW w:w="4437" w:type="dxa"/>
            <w:gridSpan w:val="2"/>
          </w:tcPr>
          <w:p w14:paraId="230430DB" w14:textId="6D1D8E6D" w:rsidR="007517E9" w:rsidRPr="00F26024" w:rsidRDefault="007517E9" w:rsidP="007517E9">
            <w:pPr>
              <w:rPr>
                <w:sz w:val="20"/>
                <w:szCs w:val="20"/>
              </w:rPr>
            </w:pPr>
            <w:r w:rsidRPr="3F2B8468">
              <w:rPr>
                <w:b/>
                <w:bCs/>
                <w:sz w:val="20"/>
                <w:szCs w:val="20"/>
              </w:rPr>
              <w:t>Övrigt</w:t>
            </w:r>
          </w:p>
        </w:tc>
      </w:tr>
      <w:tr w:rsidR="007517E9" w:rsidRPr="006255B0" w14:paraId="13E03779" w14:textId="77777777" w:rsidTr="007517E9">
        <w:trPr>
          <w:trHeight w:val="300"/>
        </w:trPr>
        <w:tc>
          <w:tcPr>
            <w:tcW w:w="3970" w:type="dxa"/>
          </w:tcPr>
          <w:p w14:paraId="43B9F051" w14:textId="4C282EAC" w:rsidR="007517E9" w:rsidRPr="00F26024" w:rsidRDefault="007517E9" w:rsidP="007517E9">
            <w:pPr>
              <w:spacing w:after="100" w:line="240" w:lineRule="auto"/>
              <w:rPr>
                <w:rFonts w:eastAsia="Calibri" w:cstheme="minorHAnsi"/>
                <w:sz w:val="20"/>
                <w:szCs w:val="20"/>
              </w:rPr>
            </w:pPr>
            <w:proofErr w:type="spellStart"/>
            <w:r w:rsidRPr="00471990">
              <w:rPr>
                <w:rFonts w:eastAsia="Calibri"/>
                <w:sz w:val="20"/>
                <w:szCs w:val="20"/>
              </w:rPr>
              <w:t>Förfyllda</w:t>
            </w:r>
            <w:proofErr w:type="spellEnd"/>
            <w:r w:rsidRPr="00471990">
              <w:rPr>
                <w:rFonts w:eastAsia="Calibri"/>
                <w:sz w:val="20"/>
                <w:szCs w:val="20"/>
              </w:rPr>
              <w:t xml:space="preserve"> </w:t>
            </w:r>
            <w:proofErr w:type="spellStart"/>
            <w:r w:rsidRPr="00471990">
              <w:rPr>
                <w:rFonts w:eastAsia="Calibri"/>
                <w:sz w:val="20"/>
                <w:szCs w:val="20"/>
              </w:rPr>
              <w:t>s.c</w:t>
            </w:r>
            <w:proofErr w:type="spellEnd"/>
            <w:r w:rsidRPr="00471990">
              <w:rPr>
                <w:rFonts w:eastAsia="Calibri"/>
                <w:sz w:val="20"/>
                <w:szCs w:val="20"/>
              </w:rPr>
              <w:t xml:space="preserve">. injektioner utöver </w:t>
            </w:r>
            <w:proofErr w:type="spellStart"/>
            <w:r w:rsidRPr="00471990">
              <w:rPr>
                <w:rFonts w:eastAsia="Calibri"/>
                <w:sz w:val="20"/>
                <w:szCs w:val="20"/>
              </w:rPr>
              <w:t>antikoagulantia</w:t>
            </w:r>
            <w:proofErr w:type="spellEnd"/>
          </w:p>
        </w:tc>
        <w:tc>
          <w:tcPr>
            <w:tcW w:w="950" w:type="dxa"/>
          </w:tcPr>
          <w:p w14:paraId="4F45313C" w14:textId="22C8D6B4" w:rsidR="007517E9" w:rsidRPr="00F26024" w:rsidRDefault="007517E9" w:rsidP="007517E9">
            <w:pPr>
              <w:jc w:val="both"/>
              <w:rPr>
                <w:rFonts w:eastAsia="Calibri" w:cstheme="minorHAnsi"/>
                <w:sz w:val="20"/>
                <w:szCs w:val="20"/>
              </w:rPr>
            </w:pPr>
            <w:r>
              <w:rPr>
                <w:sz w:val="20"/>
                <w:szCs w:val="20"/>
              </w:rPr>
              <w:t xml:space="preserve">   </w:t>
            </w:r>
            <w:r w:rsidRPr="3A5FE876">
              <w:rPr>
                <w:sz w:val="20"/>
                <w:szCs w:val="20"/>
              </w:rPr>
              <w:t>Nej*</w:t>
            </w:r>
          </w:p>
        </w:tc>
        <w:tc>
          <w:tcPr>
            <w:tcW w:w="4437" w:type="dxa"/>
            <w:gridSpan w:val="2"/>
          </w:tcPr>
          <w:p w14:paraId="2C7EB486" w14:textId="2339F690" w:rsidR="007517E9" w:rsidRPr="00471990" w:rsidRDefault="007517E9" w:rsidP="007517E9">
            <w:pPr>
              <w:rPr>
                <w:rFonts w:cstheme="minorHAnsi"/>
                <w:sz w:val="20"/>
                <w:szCs w:val="20"/>
              </w:rPr>
            </w:pPr>
            <w:r>
              <w:rPr>
                <w:sz w:val="20"/>
                <w:szCs w:val="20"/>
              </w:rPr>
              <w:t>*</w:t>
            </w:r>
            <w:r w:rsidRPr="000241E0">
              <w:rPr>
                <w:i/>
                <w:iCs/>
                <w:sz w:val="20"/>
                <w:szCs w:val="20"/>
              </w:rPr>
              <w:t xml:space="preserve"> Eventuella undantag kan ske efter dialog med MAS</w:t>
            </w:r>
          </w:p>
        </w:tc>
      </w:tr>
      <w:tr w:rsidR="007517E9" w:rsidRPr="006255B0" w14:paraId="294335AC" w14:textId="77777777" w:rsidTr="007517E9">
        <w:trPr>
          <w:trHeight w:val="300"/>
        </w:trPr>
        <w:tc>
          <w:tcPr>
            <w:tcW w:w="3970" w:type="dxa"/>
          </w:tcPr>
          <w:p w14:paraId="2356DD33" w14:textId="62783BAB" w:rsidR="007517E9" w:rsidRPr="00F26024" w:rsidRDefault="007517E9" w:rsidP="007517E9">
            <w:pPr>
              <w:spacing w:after="100" w:line="240" w:lineRule="auto"/>
              <w:rPr>
                <w:rFonts w:eastAsia="Calibri"/>
                <w:sz w:val="20"/>
                <w:szCs w:val="20"/>
              </w:rPr>
            </w:pPr>
            <w:r w:rsidRPr="00F26024">
              <w:rPr>
                <w:rFonts w:eastAsia="Calibri" w:cstheme="minorHAnsi"/>
                <w:sz w:val="20"/>
                <w:szCs w:val="20"/>
              </w:rPr>
              <w:t xml:space="preserve">Komplicerad sårbehandling (smärtande sår, sårrevisioner, starkt infekterade sår </w:t>
            </w:r>
            <w:proofErr w:type="spellStart"/>
            <w:r w:rsidRPr="00F26024">
              <w:rPr>
                <w:rFonts w:eastAsia="Calibri" w:cstheme="minorHAnsi"/>
                <w:sz w:val="20"/>
                <w:szCs w:val="20"/>
              </w:rPr>
              <w:t>etc</w:t>
            </w:r>
            <w:proofErr w:type="spellEnd"/>
            <w:r w:rsidRPr="00F26024">
              <w:rPr>
                <w:rFonts w:eastAsia="Calibri" w:cstheme="minorHAnsi"/>
                <w:sz w:val="20"/>
                <w:szCs w:val="20"/>
              </w:rPr>
              <w:t>)</w:t>
            </w:r>
          </w:p>
        </w:tc>
        <w:tc>
          <w:tcPr>
            <w:tcW w:w="950" w:type="dxa"/>
          </w:tcPr>
          <w:p w14:paraId="3E21C3E4" w14:textId="5BF668AB" w:rsidR="007517E9" w:rsidRPr="00F26024" w:rsidRDefault="007517E9" w:rsidP="007517E9">
            <w:pPr>
              <w:jc w:val="both"/>
              <w:rPr>
                <w:rFonts w:eastAsia="Calibri"/>
                <w:sz w:val="20"/>
                <w:szCs w:val="20"/>
              </w:rPr>
            </w:pPr>
            <w:r w:rsidRPr="00F26024">
              <w:rPr>
                <w:rFonts w:eastAsia="Calibri" w:cstheme="minorHAnsi"/>
                <w:sz w:val="20"/>
                <w:szCs w:val="20"/>
              </w:rPr>
              <w:t xml:space="preserve">   Nej* </w:t>
            </w:r>
          </w:p>
        </w:tc>
        <w:tc>
          <w:tcPr>
            <w:tcW w:w="4437" w:type="dxa"/>
            <w:gridSpan w:val="2"/>
          </w:tcPr>
          <w:p w14:paraId="3064E21D" w14:textId="06966E0E" w:rsidR="007517E9" w:rsidRPr="00F26024" w:rsidRDefault="007517E9" w:rsidP="007517E9">
            <w:pPr>
              <w:rPr>
                <w:rFonts w:eastAsia="Calibri"/>
                <w:sz w:val="20"/>
                <w:szCs w:val="20"/>
              </w:rPr>
            </w:pPr>
            <w:r w:rsidRPr="00F26024">
              <w:rPr>
                <w:rFonts w:cstheme="minorHAnsi"/>
                <w:sz w:val="20"/>
                <w:szCs w:val="20"/>
              </w:rPr>
              <w:t xml:space="preserve">* </w:t>
            </w:r>
            <w:r w:rsidRPr="002A57FC">
              <w:rPr>
                <w:rFonts w:cstheme="minorHAnsi"/>
                <w:i/>
                <w:iCs/>
                <w:sz w:val="20"/>
                <w:szCs w:val="20"/>
              </w:rPr>
              <w:t>Eventuella undantag kan ske efter dialog med MAS</w:t>
            </w:r>
          </w:p>
        </w:tc>
      </w:tr>
      <w:tr w:rsidR="007517E9" w14:paraId="356E531F" w14:textId="77777777" w:rsidTr="007517E9">
        <w:trPr>
          <w:trHeight w:val="300"/>
        </w:trPr>
        <w:tc>
          <w:tcPr>
            <w:tcW w:w="9357" w:type="dxa"/>
            <w:gridSpan w:val="4"/>
            <w:shd w:val="clear" w:color="auto" w:fill="FF0000"/>
          </w:tcPr>
          <w:p w14:paraId="75E86C15" w14:textId="4D6D31DC" w:rsidR="007517E9" w:rsidRDefault="007517E9" w:rsidP="007517E9">
            <w:pPr>
              <w:rPr>
                <w:i/>
                <w:iCs/>
                <w:sz w:val="28"/>
                <w:szCs w:val="28"/>
              </w:rPr>
            </w:pPr>
            <w:r w:rsidRPr="60153DD1">
              <w:rPr>
                <w:sz w:val="28"/>
                <w:szCs w:val="28"/>
              </w:rPr>
              <w:t xml:space="preserve">Hälso- och sjukvårdsuppgifter som </w:t>
            </w:r>
            <w:r>
              <w:rPr>
                <w:sz w:val="28"/>
                <w:szCs w:val="28"/>
              </w:rPr>
              <w:t>aldrig</w:t>
            </w:r>
            <w:r w:rsidRPr="60153DD1">
              <w:rPr>
                <w:sz w:val="28"/>
                <w:szCs w:val="28"/>
              </w:rPr>
              <w:t xml:space="preserve"> får </w:t>
            </w:r>
            <w:r w:rsidRPr="28004BFC">
              <w:rPr>
                <w:sz w:val="28"/>
                <w:szCs w:val="28"/>
              </w:rPr>
              <w:t xml:space="preserve">delegeras </w:t>
            </w:r>
            <w:r w:rsidRPr="3F2B8468">
              <w:rPr>
                <w:i/>
                <w:iCs/>
                <w:sz w:val="28"/>
                <w:szCs w:val="28"/>
              </w:rPr>
              <w:t xml:space="preserve">   </w:t>
            </w:r>
          </w:p>
          <w:p w14:paraId="321A48F9" w14:textId="6424E169" w:rsidR="007517E9" w:rsidRPr="00DE5729" w:rsidRDefault="007517E9" w:rsidP="007517E9">
            <w:pPr>
              <w:rPr>
                <w:b/>
                <w:bCs/>
                <w:i/>
                <w:iCs/>
                <w:sz w:val="28"/>
                <w:szCs w:val="28"/>
              </w:rPr>
            </w:pPr>
            <w:r w:rsidRPr="3F2B8468">
              <w:rPr>
                <w:i/>
                <w:iCs/>
                <w:sz w:val="28"/>
                <w:szCs w:val="28"/>
              </w:rPr>
              <w:t xml:space="preserve">                            </w:t>
            </w:r>
          </w:p>
        </w:tc>
      </w:tr>
      <w:tr w:rsidR="007517E9" w14:paraId="21D71372" w14:textId="77777777" w:rsidTr="007517E9">
        <w:trPr>
          <w:trHeight w:val="300"/>
        </w:trPr>
        <w:tc>
          <w:tcPr>
            <w:tcW w:w="3970" w:type="dxa"/>
          </w:tcPr>
          <w:p w14:paraId="79F35C29" w14:textId="77777777" w:rsidR="007517E9" w:rsidRDefault="007517E9" w:rsidP="007517E9">
            <w:pPr>
              <w:rPr>
                <w:b/>
                <w:bCs/>
                <w:sz w:val="20"/>
                <w:szCs w:val="20"/>
              </w:rPr>
            </w:pPr>
            <w:r w:rsidRPr="3F2B8468">
              <w:rPr>
                <w:b/>
                <w:bCs/>
                <w:sz w:val="20"/>
                <w:szCs w:val="20"/>
              </w:rPr>
              <w:t xml:space="preserve">Arbetsuppgift </w:t>
            </w:r>
          </w:p>
          <w:p w14:paraId="64779DDB" w14:textId="10780425" w:rsidR="007517E9" w:rsidRPr="008D7A96" w:rsidRDefault="007517E9" w:rsidP="007517E9">
            <w:pPr>
              <w:rPr>
                <w:sz w:val="16"/>
                <w:szCs w:val="16"/>
              </w:rPr>
            </w:pPr>
          </w:p>
        </w:tc>
        <w:tc>
          <w:tcPr>
            <w:tcW w:w="1034" w:type="dxa"/>
            <w:gridSpan w:val="2"/>
            <w:tcBorders>
              <w:top w:val="single" w:sz="4" w:space="0" w:color="auto"/>
            </w:tcBorders>
          </w:tcPr>
          <w:p w14:paraId="1A8BA951" w14:textId="6E73A90D" w:rsidR="007517E9" w:rsidRPr="008D7A96" w:rsidRDefault="007517E9" w:rsidP="007517E9">
            <w:pPr>
              <w:jc w:val="center"/>
              <w:rPr>
                <w:b/>
                <w:bCs/>
                <w:sz w:val="18"/>
                <w:szCs w:val="18"/>
              </w:rPr>
            </w:pPr>
            <w:r w:rsidRPr="3F2B8468">
              <w:rPr>
                <w:b/>
                <w:bCs/>
                <w:sz w:val="18"/>
                <w:szCs w:val="18"/>
              </w:rPr>
              <w:t xml:space="preserve">Kan delegeras </w:t>
            </w:r>
          </w:p>
        </w:tc>
        <w:tc>
          <w:tcPr>
            <w:tcW w:w="4353" w:type="dxa"/>
          </w:tcPr>
          <w:p w14:paraId="30FAD556" w14:textId="77777777" w:rsidR="007517E9" w:rsidRPr="008D7A96" w:rsidRDefault="007517E9" w:rsidP="007517E9">
            <w:pPr>
              <w:rPr>
                <w:b/>
                <w:bCs/>
                <w:sz w:val="20"/>
                <w:szCs w:val="20"/>
              </w:rPr>
            </w:pPr>
            <w:r w:rsidRPr="3F2B8468">
              <w:rPr>
                <w:b/>
                <w:bCs/>
                <w:sz w:val="20"/>
                <w:szCs w:val="20"/>
              </w:rPr>
              <w:t>Övrigt</w:t>
            </w:r>
          </w:p>
        </w:tc>
      </w:tr>
      <w:tr w:rsidR="007517E9" w14:paraId="59AC895D" w14:textId="77777777" w:rsidTr="007517E9">
        <w:trPr>
          <w:trHeight w:val="300"/>
        </w:trPr>
        <w:tc>
          <w:tcPr>
            <w:tcW w:w="3970" w:type="dxa"/>
          </w:tcPr>
          <w:p w14:paraId="5311AFAA" w14:textId="4BFA99B0" w:rsidR="007517E9" w:rsidRPr="008C0443" w:rsidRDefault="007517E9" w:rsidP="007517E9">
            <w:pPr>
              <w:rPr>
                <w:rFonts w:cstheme="minorHAnsi"/>
                <w:sz w:val="20"/>
                <w:szCs w:val="20"/>
              </w:rPr>
            </w:pPr>
            <w:r w:rsidRPr="008C0443">
              <w:rPr>
                <w:rFonts w:cstheme="minorHAnsi"/>
                <w:sz w:val="20"/>
                <w:szCs w:val="20"/>
              </w:rPr>
              <w:t>Infusion och transfusion</w:t>
            </w:r>
          </w:p>
        </w:tc>
        <w:tc>
          <w:tcPr>
            <w:tcW w:w="1034" w:type="dxa"/>
            <w:gridSpan w:val="2"/>
          </w:tcPr>
          <w:p w14:paraId="01DBBD39" w14:textId="1028F86E" w:rsidR="007517E9" w:rsidRPr="008C0443" w:rsidRDefault="007517E9" w:rsidP="007517E9">
            <w:pPr>
              <w:jc w:val="center"/>
              <w:rPr>
                <w:rFonts w:cstheme="minorHAnsi"/>
                <w:sz w:val="20"/>
                <w:szCs w:val="20"/>
              </w:rPr>
            </w:pPr>
            <w:r w:rsidRPr="008C0443">
              <w:rPr>
                <w:rFonts w:cstheme="minorHAnsi"/>
                <w:sz w:val="20"/>
                <w:szCs w:val="20"/>
              </w:rPr>
              <w:t>Nej</w:t>
            </w:r>
          </w:p>
        </w:tc>
        <w:tc>
          <w:tcPr>
            <w:tcW w:w="4353" w:type="dxa"/>
          </w:tcPr>
          <w:p w14:paraId="4A271DBC" w14:textId="77777777" w:rsidR="007517E9" w:rsidRPr="008C0443" w:rsidRDefault="007517E9" w:rsidP="007517E9">
            <w:pPr>
              <w:rPr>
                <w:rFonts w:cstheme="minorHAnsi"/>
                <w:sz w:val="20"/>
                <w:szCs w:val="20"/>
              </w:rPr>
            </w:pPr>
          </w:p>
        </w:tc>
      </w:tr>
      <w:tr w:rsidR="007517E9" w14:paraId="4C3110AA" w14:textId="77777777" w:rsidTr="007517E9">
        <w:trPr>
          <w:trHeight w:val="300"/>
        </w:trPr>
        <w:tc>
          <w:tcPr>
            <w:tcW w:w="3970" w:type="dxa"/>
          </w:tcPr>
          <w:p w14:paraId="4B1EAD58" w14:textId="2BD3F975" w:rsidR="007517E9" w:rsidRPr="008C0443" w:rsidRDefault="007517E9" w:rsidP="007517E9">
            <w:pPr>
              <w:rPr>
                <w:rFonts w:eastAsia="Times New Roman" w:cstheme="minorHAnsi"/>
                <w:sz w:val="20"/>
                <w:szCs w:val="20"/>
              </w:rPr>
            </w:pPr>
            <w:r w:rsidRPr="008C0443">
              <w:rPr>
                <w:rFonts w:eastAsia="Times New Roman" w:cstheme="minorHAnsi"/>
                <w:sz w:val="20"/>
                <w:szCs w:val="20"/>
              </w:rPr>
              <w:t>Injektion-intramuskulär/intravenös</w:t>
            </w:r>
          </w:p>
        </w:tc>
        <w:tc>
          <w:tcPr>
            <w:tcW w:w="1034" w:type="dxa"/>
            <w:gridSpan w:val="2"/>
          </w:tcPr>
          <w:p w14:paraId="06443FAD" w14:textId="315A3BAD" w:rsidR="007517E9" w:rsidRPr="008C0443" w:rsidRDefault="007517E9" w:rsidP="007517E9">
            <w:pPr>
              <w:jc w:val="center"/>
              <w:rPr>
                <w:rFonts w:cstheme="minorHAnsi"/>
                <w:sz w:val="20"/>
                <w:szCs w:val="20"/>
              </w:rPr>
            </w:pPr>
            <w:r w:rsidRPr="008C0443">
              <w:rPr>
                <w:rFonts w:cstheme="minorHAnsi"/>
                <w:sz w:val="20"/>
                <w:szCs w:val="20"/>
              </w:rPr>
              <w:t>Nej</w:t>
            </w:r>
          </w:p>
        </w:tc>
        <w:tc>
          <w:tcPr>
            <w:tcW w:w="4353" w:type="dxa"/>
          </w:tcPr>
          <w:p w14:paraId="0144EC7C" w14:textId="77777777" w:rsidR="007517E9" w:rsidRPr="008C0443" w:rsidRDefault="007517E9" w:rsidP="007517E9">
            <w:pPr>
              <w:rPr>
                <w:rFonts w:cstheme="minorHAnsi"/>
                <w:sz w:val="20"/>
                <w:szCs w:val="20"/>
              </w:rPr>
            </w:pPr>
          </w:p>
        </w:tc>
      </w:tr>
      <w:tr w:rsidR="007517E9" w14:paraId="736D7A29" w14:textId="77777777" w:rsidTr="007517E9">
        <w:trPr>
          <w:trHeight w:val="300"/>
        </w:trPr>
        <w:tc>
          <w:tcPr>
            <w:tcW w:w="3970" w:type="dxa"/>
          </w:tcPr>
          <w:p w14:paraId="6D199831" w14:textId="10160CF7" w:rsidR="007517E9" w:rsidRPr="008C0443" w:rsidRDefault="007517E9" w:rsidP="007517E9">
            <w:pPr>
              <w:rPr>
                <w:rFonts w:eastAsia="Times New Roman" w:cstheme="minorHAnsi"/>
                <w:sz w:val="20"/>
                <w:szCs w:val="20"/>
              </w:rPr>
            </w:pPr>
            <w:r w:rsidRPr="008C0443">
              <w:rPr>
                <w:rFonts w:eastAsia="Times New Roman" w:cstheme="minorHAnsi"/>
                <w:sz w:val="20"/>
                <w:szCs w:val="20"/>
              </w:rPr>
              <w:t xml:space="preserve">Skötsel av och behandling via central </w:t>
            </w:r>
            <w:proofErr w:type="spellStart"/>
            <w:r w:rsidRPr="008C0443">
              <w:rPr>
                <w:rFonts w:eastAsia="Times New Roman" w:cstheme="minorHAnsi"/>
                <w:sz w:val="20"/>
                <w:szCs w:val="20"/>
              </w:rPr>
              <w:t>venkateter</w:t>
            </w:r>
            <w:proofErr w:type="spellEnd"/>
            <w:r w:rsidRPr="008C0443">
              <w:rPr>
                <w:rFonts w:eastAsia="Times New Roman" w:cstheme="minorHAnsi"/>
                <w:sz w:val="20"/>
                <w:szCs w:val="20"/>
              </w:rPr>
              <w:t xml:space="preserve"> (CVK) perifert inlagd central kateter (PICC-</w:t>
            </w:r>
            <w:proofErr w:type="spellStart"/>
            <w:r w:rsidRPr="008C0443">
              <w:rPr>
                <w:rFonts w:eastAsia="Times New Roman" w:cstheme="minorHAnsi"/>
                <w:sz w:val="20"/>
                <w:szCs w:val="20"/>
              </w:rPr>
              <w:t>line</w:t>
            </w:r>
            <w:proofErr w:type="spellEnd"/>
            <w:r w:rsidRPr="008C0443">
              <w:rPr>
                <w:rFonts w:eastAsia="Times New Roman" w:cstheme="minorHAnsi"/>
                <w:sz w:val="20"/>
                <w:szCs w:val="20"/>
              </w:rPr>
              <w:t xml:space="preserve">) och perifer </w:t>
            </w:r>
            <w:proofErr w:type="spellStart"/>
            <w:r w:rsidRPr="008C0443">
              <w:rPr>
                <w:rFonts w:eastAsia="Times New Roman" w:cstheme="minorHAnsi"/>
                <w:sz w:val="20"/>
                <w:szCs w:val="20"/>
              </w:rPr>
              <w:t>venkateter</w:t>
            </w:r>
            <w:proofErr w:type="spellEnd"/>
            <w:r w:rsidRPr="008C0443">
              <w:rPr>
                <w:rFonts w:eastAsia="Times New Roman" w:cstheme="minorHAnsi"/>
                <w:sz w:val="20"/>
                <w:szCs w:val="20"/>
              </w:rPr>
              <w:t xml:space="preserve"> (PVK)</w:t>
            </w:r>
          </w:p>
        </w:tc>
        <w:tc>
          <w:tcPr>
            <w:tcW w:w="1034" w:type="dxa"/>
            <w:gridSpan w:val="2"/>
          </w:tcPr>
          <w:p w14:paraId="09F0764E" w14:textId="1F5776E0" w:rsidR="007517E9" w:rsidRPr="008C0443" w:rsidRDefault="007517E9" w:rsidP="007517E9">
            <w:pPr>
              <w:jc w:val="center"/>
              <w:rPr>
                <w:rFonts w:cstheme="minorHAnsi"/>
                <w:sz w:val="20"/>
                <w:szCs w:val="20"/>
              </w:rPr>
            </w:pPr>
            <w:r w:rsidRPr="008C0443">
              <w:rPr>
                <w:rFonts w:cstheme="minorHAnsi"/>
                <w:sz w:val="20"/>
                <w:szCs w:val="20"/>
              </w:rPr>
              <w:t>Nej</w:t>
            </w:r>
          </w:p>
        </w:tc>
        <w:tc>
          <w:tcPr>
            <w:tcW w:w="4353" w:type="dxa"/>
          </w:tcPr>
          <w:p w14:paraId="68F75464" w14:textId="77777777" w:rsidR="007517E9" w:rsidRPr="008C0443" w:rsidRDefault="007517E9" w:rsidP="007517E9">
            <w:pPr>
              <w:rPr>
                <w:rFonts w:cstheme="minorHAnsi"/>
                <w:sz w:val="20"/>
                <w:szCs w:val="20"/>
              </w:rPr>
            </w:pPr>
          </w:p>
        </w:tc>
      </w:tr>
      <w:tr w:rsidR="007517E9" w14:paraId="13D77A63" w14:textId="77777777" w:rsidTr="007517E9">
        <w:trPr>
          <w:trHeight w:val="300"/>
        </w:trPr>
        <w:tc>
          <w:tcPr>
            <w:tcW w:w="3970" w:type="dxa"/>
          </w:tcPr>
          <w:p w14:paraId="1C8B7366" w14:textId="1A7F94F1" w:rsidR="007517E9" w:rsidRPr="008C0443" w:rsidRDefault="007517E9" w:rsidP="007517E9">
            <w:pPr>
              <w:rPr>
                <w:rFonts w:eastAsia="Times New Roman" w:cstheme="minorHAnsi"/>
                <w:sz w:val="20"/>
                <w:szCs w:val="20"/>
              </w:rPr>
            </w:pPr>
            <w:r w:rsidRPr="008C0443">
              <w:rPr>
                <w:rFonts w:eastAsia="Times New Roman" w:cstheme="minorHAnsi"/>
                <w:sz w:val="20"/>
                <w:szCs w:val="20"/>
              </w:rPr>
              <w:t xml:space="preserve">Injektion </w:t>
            </w:r>
            <w:proofErr w:type="spellStart"/>
            <w:r w:rsidRPr="008C0443">
              <w:rPr>
                <w:rFonts w:eastAsia="Times New Roman" w:cstheme="minorHAnsi"/>
                <w:sz w:val="20"/>
                <w:szCs w:val="20"/>
              </w:rPr>
              <w:t>sc</w:t>
            </w:r>
            <w:proofErr w:type="spellEnd"/>
            <w:r>
              <w:rPr>
                <w:rFonts w:eastAsia="Times New Roman" w:cstheme="minorHAnsi"/>
                <w:sz w:val="20"/>
                <w:szCs w:val="20"/>
              </w:rPr>
              <w:t xml:space="preserve">, av tillverkare ej </w:t>
            </w:r>
            <w:proofErr w:type="spellStart"/>
            <w:r w:rsidRPr="008C0443">
              <w:rPr>
                <w:rFonts w:eastAsia="Times New Roman" w:cstheme="minorHAnsi"/>
                <w:sz w:val="20"/>
                <w:szCs w:val="20"/>
              </w:rPr>
              <w:t>förfylld</w:t>
            </w:r>
            <w:proofErr w:type="spellEnd"/>
            <w:r w:rsidRPr="008C0443">
              <w:rPr>
                <w:rFonts w:eastAsia="Times New Roman" w:cstheme="minorHAnsi"/>
                <w:sz w:val="20"/>
                <w:szCs w:val="20"/>
              </w:rPr>
              <w:t xml:space="preserve"> spruta</w:t>
            </w:r>
          </w:p>
        </w:tc>
        <w:tc>
          <w:tcPr>
            <w:tcW w:w="1034" w:type="dxa"/>
            <w:gridSpan w:val="2"/>
          </w:tcPr>
          <w:p w14:paraId="11DE3FD9" w14:textId="315A3BAD" w:rsidR="007517E9" w:rsidRPr="008C0443" w:rsidRDefault="007517E9" w:rsidP="007517E9">
            <w:pPr>
              <w:jc w:val="center"/>
              <w:rPr>
                <w:rFonts w:cstheme="minorHAnsi"/>
                <w:sz w:val="20"/>
                <w:szCs w:val="20"/>
              </w:rPr>
            </w:pPr>
            <w:r w:rsidRPr="008C0443">
              <w:rPr>
                <w:rFonts w:cstheme="minorHAnsi"/>
                <w:sz w:val="20"/>
                <w:szCs w:val="20"/>
              </w:rPr>
              <w:t>Nej</w:t>
            </w:r>
          </w:p>
        </w:tc>
        <w:tc>
          <w:tcPr>
            <w:tcW w:w="4353" w:type="dxa"/>
          </w:tcPr>
          <w:p w14:paraId="3E7515D9" w14:textId="3CA5A4A5" w:rsidR="007517E9" w:rsidRPr="008C0443" w:rsidRDefault="007517E9" w:rsidP="007517E9">
            <w:pPr>
              <w:rPr>
                <w:rFonts w:cstheme="minorHAnsi"/>
                <w:sz w:val="20"/>
                <w:szCs w:val="20"/>
              </w:rPr>
            </w:pPr>
          </w:p>
        </w:tc>
      </w:tr>
      <w:tr w:rsidR="007517E9" w14:paraId="4EEEFD75" w14:textId="77777777" w:rsidTr="007517E9">
        <w:trPr>
          <w:trHeight w:val="300"/>
        </w:trPr>
        <w:tc>
          <w:tcPr>
            <w:tcW w:w="3970" w:type="dxa"/>
          </w:tcPr>
          <w:p w14:paraId="110CB803" w14:textId="2AA97DF0" w:rsidR="007517E9" w:rsidRPr="008C0443" w:rsidRDefault="007517E9" w:rsidP="007517E9">
            <w:pPr>
              <w:rPr>
                <w:rFonts w:eastAsia="Times New Roman" w:cstheme="minorHAnsi"/>
                <w:sz w:val="20"/>
                <w:szCs w:val="20"/>
              </w:rPr>
            </w:pPr>
            <w:r w:rsidRPr="008C0443">
              <w:rPr>
                <w:rFonts w:eastAsia="Times New Roman" w:cstheme="minorHAnsi"/>
                <w:sz w:val="20"/>
                <w:szCs w:val="20"/>
              </w:rPr>
              <w:t>Iordningsställande av läkemedel i dosett</w:t>
            </w:r>
          </w:p>
        </w:tc>
        <w:tc>
          <w:tcPr>
            <w:tcW w:w="1034" w:type="dxa"/>
            <w:gridSpan w:val="2"/>
          </w:tcPr>
          <w:p w14:paraId="742AB246" w14:textId="7FCC3A16" w:rsidR="007517E9" w:rsidRPr="008C0443" w:rsidRDefault="007517E9" w:rsidP="007517E9">
            <w:pPr>
              <w:jc w:val="center"/>
              <w:rPr>
                <w:rFonts w:cstheme="minorHAnsi"/>
                <w:sz w:val="20"/>
                <w:szCs w:val="20"/>
              </w:rPr>
            </w:pPr>
            <w:r w:rsidRPr="008C0443">
              <w:rPr>
                <w:rFonts w:cstheme="minorHAnsi"/>
                <w:sz w:val="20"/>
                <w:szCs w:val="20"/>
              </w:rPr>
              <w:t>Nej</w:t>
            </w:r>
          </w:p>
        </w:tc>
        <w:tc>
          <w:tcPr>
            <w:tcW w:w="4353" w:type="dxa"/>
          </w:tcPr>
          <w:p w14:paraId="746B2ECA" w14:textId="77777777" w:rsidR="007517E9" w:rsidRPr="008C0443" w:rsidRDefault="007517E9" w:rsidP="007517E9">
            <w:pPr>
              <w:rPr>
                <w:rFonts w:cstheme="minorHAnsi"/>
                <w:sz w:val="20"/>
                <w:szCs w:val="20"/>
              </w:rPr>
            </w:pPr>
          </w:p>
        </w:tc>
      </w:tr>
      <w:tr w:rsidR="007517E9" w14:paraId="2A6230E0" w14:textId="77777777" w:rsidTr="007517E9">
        <w:trPr>
          <w:trHeight w:val="300"/>
        </w:trPr>
        <w:tc>
          <w:tcPr>
            <w:tcW w:w="3970" w:type="dxa"/>
          </w:tcPr>
          <w:p w14:paraId="1D66D06D" w14:textId="33CED29A" w:rsidR="007517E9" w:rsidRPr="008C0443" w:rsidRDefault="007517E9" w:rsidP="007517E9">
            <w:pPr>
              <w:rPr>
                <w:rFonts w:eastAsia="Times New Roman" w:cstheme="minorHAnsi"/>
                <w:sz w:val="20"/>
                <w:szCs w:val="20"/>
              </w:rPr>
            </w:pPr>
            <w:r w:rsidRPr="008C0443">
              <w:rPr>
                <w:rFonts w:eastAsia="Times New Roman" w:cstheme="minorHAnsi"/>
                <w:color w:val="000000" w:themeColor="text1"/>
                <w:sz w:val="20"/>
                <w:szCs w:val="20"/>
              </w:rPr>
              <w:t>Venprovtagning för blodgruppering och BAS-test</w:t>
            </w:r>
          </w:p>
        </w:tc>
        <w:tc>
          <w:tcPr>
            <w:tcW w:w="1034" w:type="dxa"/>
            <w:gridSpan w:val="2"/>
          </w:tcPr>
          <w:p w14:paraId="078F4D41" w14:textId="363907DA" w:rsidR="007517E9" w:rsidRPr="008C0443" w:rsidRDefault="007517E9" w:rsidP="007517E9">
            <w:pPr>
              <w:jc w:val="center"/>
              <w:rPr>
                <w:rFonts w:cstheme="minorHAnsi"/>
                <w:sz w:val="20"/>
                <w:szCs w:val="20"/>
              </w:rPr>
            </w:pPr>
            <w:r w:rsidRPr="008C0443">
              <w:rPr>
                <w:rFonts w:cstheme="minorHAnsi"/>
                <w:sz w:val="20"/>
                <w:szCs w:val="20"/>
              </w:rPr>
              <w:t>Nej</w:t>
            </w:r>
          </w:p>
        </w:tc>
        <w:tc>
          <w:tcPr>
            <w:tcW w:w="4353" w:type="dxa"/>
          </w:tcPr>
          <w:p w14:paraId="6E91EC66" w14:textId="2F054C63" w:rsidR="007517E9" w:rsidRPr="008C0443" w:rsidRDefault="007517E9" w:rsidP="007517E9">
            <w:pPr>
              <w:rPr>
                <w:rFonts w:eastAsia="Times New Roman" w:cstheme="minorHAnsi"/>
                <w:color w:val="000000" w:themeColor="text1"/>
                <w:sz w:val="20"/>
                <w:szCs w:val="20"/>
              </w:rPr>
            </w:pPr>
          </w:p>
        </w:tc>
      </w:tr>
      <w:tr w:rsidR="007517E9" w14:paraId="67FB8D03" w14:textId="77777777" w:rsidTr="007517E9">
        <w:trPr>
          <w:trHeight w:val="689"/>
        </w:trPr>
        <w:tc>
          <w:tcPr>
            <w:tcW w:w="3970" w:type="dxa"/>
          </w:tcPr>
          <w:p w14:paraId="64BD7058" w14:textId="73F2BD87" w:rsidR="007517E9" w:rsidRDefault="007517E9" w:rsidP="007517E9">
            <w:pPr>
              <w:rPr>
                <w:rFonts w:eastAsia="Calibri"/>
                <w:sz w:val="20"/>
                <w:szCs w:val="20"/>
              </w:rPr>
            </w:pPr>
            <w:proofErr w:type="spellStart"/>
            <w:r w:rsidRPr="6CE2A7F8">
              <w:rPr>
                <w:rFonts w:eastAsia="Calibri"/>
                <w:sz w:val="20"/>
                <w:szCs w:val="20"/>
              </w:rPr>
              <w:t>Nasogastrisk</w:t>
            </w:r>
            <w:proofErr w:type="spellEnd"/>
            <w:r w:rsidRPr="6CE2A7F8">
              <w:rPr>
                <w:rFonts w:eastAsia="Calibri"/>
                <w:sz w:val="20"/>
                <w:szCs w:val="20"/>
              </w:rPr>
              <w:t xml:space="preserve"> sond, påkoppling </w:t>
            </w:r>
            <w:proofErr w:type="spellStart"/>
            <w:r w:rsidRPr="6CE2A7F8">
              <w:rPr>
                <w:rFonts w:eastAsia="Calibri"/>
                <w:sz w:val="20"/>
                <w:szCs w:val="20"/>
              </w:rPr>
              <w:t>sondmat</w:t>
            </w:r>
            <w:proofErr w:type="spellEnd"/>
            <w:r w:rsidRPr="6CE2A7F8">
              <w:rPr>
                <w:rFonts w:eastAsia="Calibri"/>
                <w:sz w:val="20"/>
                <w:szCs w:val="20"/>
              </w:rPr>
              <w:t>/ ge läkemedel</w:t>
            </w:r>
          </w:p>
        </w:tc>
        <w:tc>
          <w:tcPr>
            <w:tcW w:w="1034" w:type="dxa"/>
            <w:gridSpan w:val="2"/>
          </w:tcPr>
          <w:p w14:paraId="579055AF" w14:textId="03334714" w:rsidR="007517E9" w:rsidRDefault="007517E9" w:rsidP="007517E9">
            <w:pPr>
              <w:jc w:val="center"/>
              <w:rPr>
                <w:sz w:val="20"/>
                <w:szCs w:val="20"/>
              </w:rPr>
            </w:pPr>
            <w:r w:rsidRPr="6CE2A7F8">
              <w:rPr>
                <w:sz w:val="20"/>
                <w:szCs w:val="20"/>
              </w:rPr>
              <w:t>Nej</w:t>
            </w:r>
          </w:p>
        </w:tc>
        <w:tc>
          <w:tcPr>
            <w:tcW w:w="4353" w:type="dxa"/>
          </w:tcPr>
          <w:p w14:paraId="6D31A96B" w14:textId="20877719" w:rsidR="007517E9" w:rsidRDefault="007517E9" w:rsidP="007517E9">
            <w:pPr>
              <w:rPr>
                <w:sz w:val="20"/>
                <w:szCs w:val="20"/>
              </w:rPr>
            </w:pPr>
          </w:p>
        </w:tc>
      </w:tr>
      <w:tr w:rsidR="007517E9" w14:paraId="6935F473" w14:textId="77777777" w:rsidTr="007517E9">
        <w:trPr>
          <w:trHeight w:val="360"/>
        </w:trPr>
        <w:tc>
          <w:tcPr>
            <w:tcW w:w="3970" w:type="dxa"/>
          </w:tcPr>
          <w:p w14:paraId="21383209" w14:textId="02D849A3" w:rsidR="007517E9" w:rsidRPr="08232B5B" w:rsidRDefault="007517E9" w:rsidP="007517E9">
            <w:pPr>
              <w:rPr>
                <w:rFonts w:eastAsia="Calibri"/>
                <w:sz w:val="20"/>
                <w:szCs w:val="20"/>
              </w:rPr>
            </w:pPr>
            <w:r>
              <w:rPr>
                <w:rFonts w:eastAsia="Calibri"/>
                <w:sz w:val="20"/>
                <w:szCs w:val="20"/>
              </w:rPr>
              <w:t>KAD-byte, Tiemann</w:t>
            </w:r>
          </w:p>
        </w:tc>
        <w:tc>
          <w:tcPr>
            <w:tcW w:w="1034" w:type="dxa"/>
            <w:gridSpan w:val="2"/>
          </w:tcPr>
          <w:p w14:paraId="03E459F7" w14:textId="386B2317" w:rsidR="007517E9" w:rsidRDefault="007517E9" w:rsidP="007517E9">
            <w:pPr>
              <w:spacing w:line="240" w:lineRule="auto"/>
              <w:jc w:val="center"/>
              <w:rPr>
                <w:rFonts w:cstheme="minorHAnsi"/>
                <w:sz w:val="20"/>
                <w:szCs w:val="20"/>
              </w:rPr>
            </w:pPr>
            <w:r>
              <w:rPr>
                <w:rFonts w:cstheme="minorHAnsi"/>
                <w:sz w:val="20"/>
                <w:szCs w:val="20"/>
              </w:rPr>
              <w:t>Nej</w:t>
            </w:r>
          </w:p>
        </w:tc>
        <w:tc>
          <w:tcPr>
            <w:tcW w:w="4353" w:type="dxa"/>
          </w:tcPr>
          <w:p w14:paraId="6A5C1246" w14:textId="77777777" w:rsidR="007517E9" w:rsidRPr="008C0443" w:rsidRDefault="007517E9" w:rsidP="007517E9">
            <w:pPr>
              <w:spacing w:after="100"/>
              <w:contextualSpacing/>
              <w:rPr>
                <w:rFonts w:cstheme="minorHAnsi"/>
                <w:sz w:val="20"/>
                <w:szCs w:val="20"/>
              </w:rPr>
            </w:pPr>
          </w:p>
        </w:tc>
      </w:tr>
    </w:tbl>
    <w:p w14:paraId="45309E89" w14:textId="44186706" w:rsidR="3F2B8468" w:rsidRDefault="3F2B8468"/>
    <w:p w14:paraId="1FF0EC22" w14:textId="17F4A2AC" w:rsidR="3F2B8468" w:rsidRDefault="3F2B8468"/>
    <w:p w14:paraId="5CDA4C8E" w14:textId="6D51308A" w:rsidR="3F2B8468" w:rsidRDefault="3F2B8468"/>
    <w:p w14:paraId="3B5D678F" w14:textId="2D137574" w:rsidR="3F2B8468" w:rsidRDefault="3F2B8468"/>
    <w:p w14:paraId="7325FE2D" w14:textId="382EC2E5" w:rsidR="3F2B8468" w:rsidRDefault="3F2B8468"/>
    <w:p w14:paraId="328BA718" w14:textId="1B371484" w:rsidR="3F2B8468" w:rsidRDefault="3F2B8468"/>
    <w:p w14:paraId="5756A58F" w14:textId="77777777" w:rsidR="002B4B03" w:rsidRPr="003176DD" w:rsidRDefault="002B4B03" w:rsidP="003176DD">
      <w:pPr>
        <w:rPr>
          <w:sz w:val="28"/>
          <w:szCs w:val="28"/>
        </w:rPr>
      </w:pPr>
    </w:p>
    <w:sectPr w:rsidR="002B4B03" w:rsidRPr="003176DD" w:rsidSect="00BA1320">
      <w:headerReference w:type="default" r:id="rId11"/>
      <w:footerReference w:type="even" r:id="rId12"/>
      <w:footerReference w:type="default" r:id="rId13"/>
      <w:headerReference w:type="first" r:id="rId14"/>
      <w:footerReference w:type="first" r:id="rId15"/>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19911" w14:textId="77777777" w:rsidR="0078713D" w:rsidRDefault="0078713D" w:rsidP="00BF282B">
      <w:pPr>
        <w:spacing w:after="0" w:line="240" w:lineRule="auto"/>
      </w:pPr>
      <w:r>
        <w:separator/>
      </w:r>
    </w:p>
  </w:endnote>
  <w:endnote w:type="continuationSeparator" w:id="0">
    <w:p w14:paraId="3078E1A1" w14:textId="77777777" w:rsidR="0078713D" w:rsidRDefault="0078713D" w:rsidP="00BF282B">
      <w:pPr>
        <w:spacing w:after="0" w:line="240" w:lineRule="auto"/>
      </w:pPr>
      <w:r>
        <w:continuationSeparator/>
      </w:r>
    </w:p>
  </w:endnote>
  <w:endnote w:type="continuationNotice" w:id="1">
    <w:p w14:paraId="1C2C16EC" w14:textId="77777777" w:rsidR="0078713D" w:rsidRDefault="007871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2D3D7327" w14:textId="77777777" w:rsidTr="000E6556">
      <w:trPr>
        <w:cnfStyle w:val="100000000000" w:firstRow="1" w:lastRow="0" w:firstColumn="0" w:lastColumn="0" w:oddVBand="0" w:evenVBand="0" w:oddHBand="0" w:evenHBand="0" w:firstRowFirstColumn="0" w:firstRowLastColumn="0" w:lastRowFirstColumn="0" w:lastRowLastColumn="0"/>
      </w:trPr>
      <w:tc>
        <w:tcPr>
          <w:tcW w:w="5812" w:type="dxa"/>
        </w:tcPr>
        <w:p w14:paraId="2CA31738" w14:textId="399E606B" w:rsidR="00986A1D" w:rsidRPr="009B4E2A" w:rsidRDefault="00986A1D" w:rsidP="000E6556">
          <w:pPr>
            <w:pStyle w:val="Sidfot"/>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Content>
              <w:r>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Content>
              <w:r w:rsidR="00E135CD">
                <w:t xml:space="preserve">2023-09-19. Reviderad 2025-09-17 </w:t>
              </w:r>
            </w:sdtContent>
          </w:sdt>
        </w:p>
      </w:tc>
      <w:tc>
        <w:tcPr>
          <w:tcW w:w="1343" w:type="dxa"/>
        </w:tcPr>
        <w:p w14:paraId="07BE9AFC" w14:textId="77777777" w:rsidR="00986A1D" w:rsidRPr="009B4E2A" w:rsidRDefault="00986A1D" w:rsidP="000E6556">
          <w:pPr>
            <w:pStyle w:val="Sidfot"/>
          </w:pPr>
        </w:p>
      </w:tc>
      <w:tc>
        <w:tcPr>
          <w:tcW w:w="1917" w:type="dxa"/>
        </w:tcPr>
        <w:p w14:paraId="364C6EA5" w14:textId="77777777" w:rsidR="00986A1D" w:rsidRPr="009B4E2A" w:rsidRDefault="00986A1D" w:rsidP="000E6556">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fldSimple w:instr="NUMPAGES   \* MERGEFORMAT">
            <w:r w:rsidR="00C10045">
              <w:rPr>
                <w:noProof/>
              </w:rPr>
              <w:t>1</w:t>
            </w:r>
          </w:fldSimple>
          <w:r w:rsidRPr="009B4E2A">
            <w:t>)</w:t>
          </w:r>
        </w:p>
      </w:tc>
    </w:tr>
    <w:tr w:rsidR="00986A1D" w14:paraId="5D43318A" w14:textId="77777777" w:rsidTr="000E6556">
      <w:tc>
        <w:tcPr>
          <w:tcW w:w="5812" w:type="dxa"/>
        </w:tcPr>
        <w:p w14:paraId="29777663" w14:textId="77777777" w:rsidR="00986A1D" w:rsidRPr="00F66187" w:rsidRDefault="00986A1D" w:rsidP="000E6556">
          <w:pPr>
            <w:pStyle w:val="Sidfot"/>
            <w:rPr>
              <w:rStyle w:val="Platshllartext"/>
              <w:color w:val="auto"/>
            </w:rPr>
          </w:pPr>
        </w:p>
      </w:tc>
      <w:tc>
        <w:tcPr>
          <w:tcW w:w="1343" w:type="dxa"/>
        </w:tcPr>
        <w:p w14:paraId="670577EC" w14:textId="77777777" w:rsidR="00986A1D" w:rsidRDefault="00986A1D" w:rsidP="000E6556">
          <w:pPr>
            <w:pStyle w:val="Sidfot"/>
          </w:pPr>
        </w:p>
      </w:tc>
      <w:tc>
        <w:tcPr>
          <w:tcW w:w="1917" w:type="dxa"/>
        </w:tcPr>
        <w:p w14:paraId="57D68F45" w14:textId="77777777" w:rsidR="00986A1D" w:rsidRDefault="00986A1D" w:rsidP="000E6556">
          <w:pPr>
            <w:pStyle w:val="Sidfot"/>
          </w:pPr>
        </w:p>
      </w:tc>
    </w:tr>
    <w:tr w:rsidR="00986A1D" w14:paraId="2EF2F422" w14:textId="77777777" w:rsidTr="000E6556">
      <w:tc>
        <w:tcPr>
          <w:tcW w:w="5812" w:type="dxa"/>
        </w:tcPr>
        <w:p w14:paraId="75D0756A" w14:textId="77777777" w:rsidR="00986A1D" w:rsidRDefault="00986A1D" w:rsidP="000E6556">
          <w:pPr>
            <w:pStyle w:val="Sidfot"/>
          </w:pPr>
        </w:p>
      </w:tc>
      <w:tc>
        <w:tcPr>
          <w:tcW w:w="1343" w:type="dxa"/>
        </w:tcPr>
        <w:p w14:paraId="59354E21" w14:textId="77777777" w:rsidR="00986A1D" w:rsidRDefault="00986A1D" w:rsidP="000E6556">
          <w:pPr>
            <w:pStyle w:val="Sidfot"/>
          </w:pPr>
        </w:p>
      </w:tc>
      <w:tc>
        <w:tcPr>
          <w:tcW w:w="1917" w:type="dxa"/>
        </w:tcPr>
        <w:p w14:paraId="6D03341B" w14:textId="77777777" w:rsidR="00986A1D" w:rsidRDefault="00986A1D" w:rsidP="000E6556">
          <w:pPr>
            <w:pStyle w:val="Sidfot"/>
          </w:pPr>
        </w:p>
      </w:tc>
    </w:tr>
  </w:tbl>
  <w:p w14:paraId="398C8DCD" w14:textId="77777777" w:rsidR="00F57801" w:rsidRPr="00F66187" w:rsidRDefault="00F57801" w:rsidP="000E6556">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0E6556" w:rsidRPr="008117AD" w14:paraId="3CCA6A60" w14:textId="77777777" w:rsidTr="000E6556">
      <w:tc>
        <w:tcPr>
          <w:tcW w:w="7938" w:type="dxa"/>
        </w:tcPr>
        <w:p w14:paraId="72582462" w14:textId="1B20B447" w:rsidR="00E6496C" w:rsidRDefault="000E6556">
          <w:pPr>
            <w:pStyle w:val="Sidfot"/>
            <w:rPr>
              <w:b/>
            </w:rPr>
          </w:pPr>
          <w:r>
            <w:t xml:space="preserve">Äldre samt vård- och omsorgsförvaltningen, </w:t>
          </w:r>
          <w:r w:rsidR="005A5596">
            <w:t>2023-0</w:t>
          </w:r>
          <w:r w:rsidR="00B557D5">
            <w:t>9</w:t>
          </w:r>
          <w:r w:rsidR="005A5596">
            <w:t>-</w:t>
          </w:r>
          <w:r w:rsidR="00B557D5">
            <w:t>1</w:t>
          </w:r>
          <w:r w:rsidR="003A7864">
            <w:t>9</w:t>
          </w:r>
          <w:r w:rsidR="00EC161C">
            <w:t>, Reviderad 202</w:t>
          </w:r>
          <w:r w:rsidR="00E135CD">
            <w:t>5</w:t>
          </w:r>
          <w:r w:rsidR="00EC161C">
            <w:t>-0</w:t>
          </w:r>
          <w:r w:rsidR="00E135CD">
            <w:t>9</w:t>
          </w:r>
          <w:r w:rsidR="00EC161C">
            <w:t>-1</w:t>
          </w:r>
          <w:r w:rsidR="00E135CD">
            <w:t>7</w:t>
          </w:r>
        </w:p>
      </w:tc>
      <w:tc>
        <w:tcPr>
          <w:tcW w:w="1134" w:type="dxa"/>
        </w:tcPr>
        <w:p w14:paraId="70425BD8" w14:textId="77777777" w:rsidR="000E6556" w:rsidRPr="008117AD" w:rsidRDefault="000E6556" w:rsidP="000E6556">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3C5FB6EC" w14:textId="77777777" w:rsidR="00F57801" w:rsidRPr="00F66187" w:rsidRDefault="00F57801" w:rsidP="000E655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0E6556" w:rsidRPr="008117AD" w14:paraId="194324BA" w14:textId="77777777" w:rsidTr="000E6556">
      <w:tc>
        <w:tcPr>
          <w:tcW w:w="7938" w:type="dxa"/>
        </w:tcPr>
        <w:p w14:paraId="42E8EB05" w14:textId="7DF20CBF" w:rsidR="00E6496C" w:rsidRDefault="000E6556">
          <w:pPr>
            <w:pStyle w:val="Sidfot"/>
          </w:pPr>
          <w:r>
            <w:t xml:space="preserve">Äldre samt vård- och omsorgsförvaltningen,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Content>
              <w:r w:rsidR="00481EB8">
                <w:t>2023-0</w:t>
              </w:r>
              <w:r w:rsidR="00B557D5">
                <w:t>9</w:t>
              </w:r>
              <w:r w:rsidR="00481EB8">
                <w:t>-</w:t>
              </w:r>
              <w:r w:rsidR="00B557D5">
                <w:t>19</w:t>
              </w:r>
              <w:r w:rsidR="00EC161C">
                <w:t>. Reviderad 202</w:t>
              </w:r>
              <w:r w:rsidR="00E135CD">
                <w:t>5</w:t>
              </w:r>
              <w:r w:rsidR="00EC161C">
                <w:t>-0</w:t>
              </w:r>
              <w:r w:rsidR="00E135CD">
                <w:t>9</w:t>
              </w:r>
              <w:r w:rsidR="00EC161C">
                <w:t>-1</w:t>
              </w:r>
              <w:r w:rsidR="00E135CD">
                <w:t xml:space="preserve">7 </w:t>
              </w:r>
            </w:sdtContent>
          </w:sdt>
        </w:p>
      </w:tc>
      <w:tc>
        <w:tcPr>
          <w:tcW w:w="1134" w:type="dxa"/>
        </w:tcPr>
        <w:p w14:paraId="3EDF5816" w14:textId="77777777" w:rsidR="000E6556" w:rsidRPr="008117AD" w:rsidRDefault="000E6556" w:rsidP="000E6556">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3FE4BA27" w14:textId="77777777" w:rsidR="00BD0663" w:rsidRDefault="00BD0663" w:rsidP="000E6556">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273FB" w14:textId="77777777" w:rsidR="0078713D" w:rsidRDefault="0078713D" w:rsidP="00BF282B">
      <w:pPr>
        <w:spacing w:after="0" w:line="240" w:lineRule="auto"/>
      </w:pPr>
      <w:r>
        <w:separator/>
      </w:r>
    </w:p>
  </w:footnote>
  <w:footnote w:type="continuationSeparator" w:id="0">
    <w:p w14:paraId="402CCAF9" w14:textId="77777777" w:rsidR="0078713D" w:rsidRDefault="0078713D" w:rsidP="00BF282B">
      <w:pPr>
        <w:spacing w:after="0" w:line="240" w:lineRule="auto"/>
      </w:pPr>
      <w:r>
        <w:continuationSeparator/>
      </w:r>
    </w:p>
  </w:footnote>
  <w:footnote w:type="continuationNotice" w:id="1">
    <w:p w14:paraId="17F6FB80" w14:textId="77777777" w:rsidR="0078713D" w:rsidRDefault="007871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45"/>
      <w:gridCol w:w="2645"/>
      <w:gridCol w:w="2645"/>
    </w:tblGrid>
    <w:tr w:rsidR="27E0333E" w14:paraId="2F57221C" w14:textId="77777777" w:rsidTr="27E0333E">
      <w:trPr>
        <w:trHeight w:val="300"/>
      </w:trPr>
      <w:tc>
        <w:tcPr>
          <w:tcW w:w="2645" w:type="dxa"/>
        </w:tcPr>
        <w:p w14:paraId="62949FD2" w14:textId="050EAB92" w:rsidR="27E0333E" w:rsidRDefault="27E0333E" w:rsidP="27E0333E">
          <w:pPr>
            <w:pStyle w:val="Sidhuvud"/>
            <w:ind w:left="-115"/>
          </w:pPr>
        </w:p>
      </w:tc>
      <w:tc>
        <w:tcPr>
          <w:tcW w:w="2645" w:type="dxa"/>
        </w:tcPr>
        <w:p w14:paraId="4E3B5F7F" w14:textId="136DF554" w:rsidR="27E0333E" w:rsidRDefault="27E0333E" w:rsidP="27E0333E">
          <w:pPr>
            <w:pStyle w:val="Sidhuvud"/>
            <w:jc w:val="center"/>
          </w:pPr>
        </w:p>
      </w:tc>
      <w:tc>
        <w:tcPr>
          <w:tcW w:w="2645" w:type="dxa"/>
        </w:tcPr>
        <w:p w14:paraId="66A02EF9" w14:textId="12BBC6FB" w:rsidR="27E0333E" w:rsidRDefault="27E0333E" w:rsidP="27E0333E">
          <w:pPr>
            <w:pStyle w:val="Sidhuvud"/>
            <w:ind w:right="-115"/>
            <w:jc w:val="right"/>
          </w:pPr>
        </w:p>
      </w:tc>
    </w:tr>
  </w:tbl>
  <w:p w14:paraId="1C3BD4CF" w14:textId="25B0ADA1" w:rsidR="00D3043C" w:rsidRDefault="00D3043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0A4BCC" w14:paraId="61B754CB" w14:textId="77777777" w:rsidTr="000E6556">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vAlign w:val="center"/>
        </w:tcPr>
        <w:p w14:paraId="15B80CE5" w14:textId="77777777" w:rsidR="00E6496C" w:rsidRDefault="000E6556">
          <w:pPr>
            <w:pStyle w:val="Sidhuvud"/>
            <w:spacing w:after="100"/>
            <w:rPr>
              <w:bCs/>
            </w:rPr>
          </w:pPr>
          <w:r>
            <w:rPr>
              <w:b w:val="0"/>
              <w:bCs/>
            </w:rPr>
            <w:t>Äldre samt vård- och omsorgsförvaltningen</w:t>
          </w:r>
        </w:p>
        <w:p w14:paraId="44E490F5" w14:textId="05E68E07" w:rsidR="001801EB" w:rsidRDefault="001801EB">
          <w:pPr>
            <w:pStyle w:val="Sidhuvud"/>
            <w:spacing w:after="100"/>
            <w:rPr>
              <w:b w:val="0"/>
              <w:bCs/>
            </w:rPr>
          </w:pPr>
          <w:r>
            <w:rPr>
              <w:b w:val="0"/>
              <w:bCs/>
            </w:rPr>
            <w:t>Framtagen av Medicinskt ansvariga sjuksköterskor</w:t>
          </w:r>
          <w:r w:rsidR="009B5086">
            <w:rPr>
              <w:b w:val="0"/>
              <w:bCs/>
            </w:rPr>
            <w:t xml:space="preserve"> 20</w:t>
          </w:r>
          <w:r w:rsidR="00365EAD">
            <w:rPr>
              <w:b w:val="0"/>
              <w:bCs/>
            </w:rPr>
            <w:t>23-0</w:t>
          </w:r>
          <w:r w:rsidR="00B557D5">
            <w:rPr>
              <w:b w:val="0"/>
              <w:bCs/>
            </w:rPr>
            <w:t>9</w:t>
          </w:r>
          <w:r w:rsidR="00365EAD">
            <w:rPr>
              <w:b w:val="0"/>
              <w:bCs/>
            </w:rPr>
            <w:t>-</w:t>
          </w:r>
          <w:r w:rsidR="00B557D5">
            <w:rPr>
              <w:b w:val="0"/>
              <w:bCs/>
            </w:rPr>
            <w:t>19</w:t>
          </w:r>
          <w:r w:rsidR="00632AA2">
            <w:rPr>
              <w:b w:val="0"/>
              <w:bCs/>
            </w:rPr>
            <w:t>, reviderad 202</w:t>
          </w:r>
          <w:r w:rsidR="00F1052F">
            <w:rPr>
              <w:b w:val="0"/>
              <w:bCs/>
            </w:rPr>
            <w:t>5-09-17</w:t>
          </w:r>
        </w:p>
      </w:tc>
      <w:tc>
        <w:tcPr>
          <w:tcW w:w="3969" w:type="dxa"/>
          <w:tcBorders>
            <w:bottom w:val="nil"/>
          </w:tcBorders>
        </w:tcPr>
        <w:p w14:paraId="61B46C9B" w14:textId="77777777" w:rsidR="000E6556" w:rsidRDefault="000B6F6F" w:rsidP="000E6556">
          <w:pPr>
            <w:pStyle w:val="Sidhuvud"/>
            <w:spacing w:after="100"/>
            <w:jc w:val="right"/>
          </w:pPr>
          <w:r>
            <w:rPr>
              <w:noProof/>
              <w:lang w:eastAsia="sv-SE"/>
            </w:rPr>
            <w:drawing>
              <wp:inline distT="0" distB="0" distL="0" distR="0" wp14:anchorId="6F948CB4" wp14:editId="394955D4">
                <wp:extent cx="1441706" cy="481584"/>
                <wp:effectExtent l="0" t="0" r="8255" b="0"/>
                <wp:docPr id="1" name="Picture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0E6556" w14:paraId="192CE8EB" w14:textId="77777777" w:rsidTr="000E6556">
      <w:tc>
        <w:tcPr>
          <w:tcW w:w="5103" w:type="dxa"/>
          <w:tcBorders>
            <w:top w:val="nil"/>
            <w:bottom w:val="single" w:sz="4" w:space="0" w:color="auto"/>
          </w:tcBorders>
        </w:tcPr>
        <w:p w14:paraId="513CCB75" w14:textId="77777777" w:rsidR="000E6556" w:rsidRDefault="000E6556" w:rsidP="000E6556">
          <w:pPr>
            <w:pStyle w:val="Sidhuvud"/>
            <w:spacing w:after="100"/>
          </w:pPr>
        </w:p>
      </w:tc>
      <w:tc>
        <w:tcPr>
          <w:tcW w:w="3969" w:type="dxa"/>
          <w:tcBorders>
            <w:bottom w:val="single" w:sz="4" w:space="0" w:color="auto"/>
          </w:tcBorders>
        </w:tcPr>
        <w:p w14:paraId="24562DEF" w14:textId="77777777" w:rsidR="000E6556" w:rsidRDefault="000E6556" w:rsidP="000E6556">
          <w:pPr>
            <w:pStyle w:val="Sidhuvud"/>
            <w:spacing w:after="100"/>
            <w:jc w:val="right"/>
          </w:pPr>
        </w:p>
      </w:tc>
    </w:tr>
  </w:tbl>
  <w:p w14:paraId="6AF03099" w14:textId="77777777" w:rsidR="000E6556" w:rsidRDefault="000E6556">
    <w:pPr>
      <w:pStyle w:val="Sidhuvud"/>
    </w:pPr>
  </w:p>
</w:hdr>
</file>

<file path=word/intelligence2.xml><?xml version="1.0" encoding="utf-8"?>
<int2:intelligence xmlns:int2="http://schemas.microsoft.com/office/intelligence/2020/intelligence" xmlns:oel="http://schemas.microsoft.com/office/2019/extlst">
  <int2:observations>
    <int2:textHash int2:hashCode="yPB6sbNBsW5P6C" int2:id="LnwVoNAU">
      <int2:state int2:value="Rejected" int2:type="AugLoop_Text_Critique"/>
    </int2:textHash>
    <int2:textHash int2:hashCode="4JVfR4LOid57LT" int2:id="Nl0BQaj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1D57E"/>
    <w:multiLevelType w:val="hybridMultilevel"/>
    <w:tmpl w:val="8F1EEDDE"/>
    <w:lvl w:ilvl="0" w:tplc="E16A2EF4">
      <w:start w:val="1"/>
      <w:numFmt w:val="decimal"/>
      <w:lvlText w:val="%1."/>
      <w:lvlJc w:val="left"/>
      <w:pPr>
        <w:ind w:left="720" w:hanging="360"/>
      </w:pPr>
    </w:lvl>
    <w:lvl w:ilvl="1" w:tplc="A1DCE810">
      <w:start w:val="1"/>
      <w:numFmt w:val="lowerLetter"/>
      <w:lvlText w:val="%2."/>
      <w:lvlJc w:val="left"/>
      <w:pPr>
        <w:ind w:left="1440" w:hanging="360"/>
      </w:pPr>
    </w:lvl>
    <w:lvl w:ilvl="2" w:tplc="3364CC7E">
      <w:start w:val="1"/>
      <w:numFmt w:val="lowerRoman"/>
      <w:lvlText w:val="%3."/>
      <w:lvlJc w:val="right"/>
      <w:pPr>
        <w:ind w:left="2160" w:hanging="180"/>
      </w:pPr>
    </w:lvl>
    <w:lvl w:ilvl="3" w:tplc="9E0A6BFA">
      <w:start w:val="1"/>
      <w:numFmt w:val="decimal"/>
      <w:lvlText w:val="%4."/>
      <w:lvlJc w:val="left"/>
      <w:pPr>
        <w:ind w:left="2880" w:hanging="360"/>
      </w:pPr>
    </w:lvl>
    <w:lvl w:ilvl="4" w:tplc="E2CADF30">
      <w:start w:val="1"/>
      <w:numFmt w:val="lowerLetter"/>
      <w:lvlText w:val="%5."/>
      <w:lvlJc w:val="left"/>
      <w:pPr>
        <w:ind w:left="3600" w:hanging="360"/>
      </w:pPr>
    </w:lvl>
    <w:lvl w:ilvl="5" w:tplc="C980C4AA">
      <w:start w:val="1"/>
      <w:numFmt w:val="lowerRoman"/>
      <w:lvlText w:val="%6."/>
      <w:lvlJc w:val="right"/>
      <w:pPr>
        <w:ind w:left="4320" w:hanging="180"/>
      </w:pPr>
    </w:lvl>
    <w:lvl w:ilvl="6" w:tplc="4AC604F4">
      <w:start w:val="1"/>
      <w:numFmt w:val="decimal"/>
      <w:lvlText w:val="%7."/>
      <w:lvlJc w:val="left"/>
      <w:pPr>
        <w:ind w:left="5040" w:hanging="360"/>
      </w:pPr>
    </w:lvl>
    <w:lvl w:ilvl="7" w:tplc="86C4AD4A">
      <w:start w:val="1"/>
      <w:numFmt w:val="lowerLetter"/>
      <w:lvlText w:val="%8."/>
      <w:lvlJc w:val="left"/>
      <w:pPr>
        <w:ind w:left="5760" w:hanging="360"/>
      </w:pPr>
    </w:lvl>
    <w:lvl w:ilvl="8" w:tplc="5B2AD5B2">
      <w:start w:val="1"/>
      <w:numFmt w:val="lowerRoman"/>
      <w:lvlText w:val="%9."/>
      <w:lvlJc w:val="right"/>
      <w:pPr>
        <w:ind w:left="6480" w:hanging="180"/>
      </w:pPr>
    </w:lvl>
  </w:abstractNum>
  <w:abstractNum w:abstractNumId="1" w15:restartNumberingAfterBreak="0">
    <w:nsid w:val="36211920"/>
    <w:multiLevelType w:val="hybridMultilevel"/>
    <w:tmpl w:val="FFFFFFFF"/>
    <w:lvl w:ilvl="0" w:tplc="EC40D64C">
      <w:start w:val="1"/>
      <w:numFmt w:val="decimal"/>
      <w:lvlText w:val="%1."/>
      <w:lvlJc w:val="left"/>
      <w:pPr>
        <w:ind w:left="720" w:hanging="360"/>
      </w:pPr>
    </w:lvl>
    <w:lvl w:ilvl="1" w:tplc="D8A6D246">
      <w:start w:val="1"/>
      <w:numFmt w:val="lowerLetter"/>
      <w:lvlText w:val="%2."/>
      <w:lvlJc w:val="left"/>
      <w:pPr>
        <w:ind w:left="1440" w:hanging="360"/>
      </w:pPr>
    </w:lvl>
    <w:lvl w:ilvl="2" w:tplc="5E2A04CC">
      <w:start w:val="1"/>
      <w:numFmt w:val="lowerRoman"/>
      <w:lvlText w:val="%3."/>
      <w:lvlJc w:val="right"/>
      <w:pPr>
        <w:ind w:left="2160" w:hanging="180"/>
      </w:pPr>
    </w:lvl>
    <w:lvl w:ilvl="3" w:tplc="6FFA59A0">
      <w:start w:val="1"/>
      <w:numFmt w:val="decimal"/>
      <w:lvlText w:val="%4."/>
      <w:lvlJc w:val="left"/>
      <w:pPr>
        <w:ind w:left="2880" w:hanging="360"/>
      </w:pPr>
    </w:lvl>
    <w:lvl w:ilvl="4" w:tplc="CA42FA64">
      <w:start w:val="1"/>
      <w:numFmt w:val="lowerLetter"/>
      <w:lvlText w:val="%5."/>
      <w:lvlJc w:val="left"/>
      <w:pPr>
        <w:ind w:left="3600" w:hanging="360"/>
      </w:pPr>
    </w:lvl>
    <w:lvl w:ilvl="5" w:tplc="51467FCC">
      <w:start w:val="1"/>
      <w:numFmt w:val="lowerRoman"/>
      <w:lvlText w:val="%6."/>
      <w:lvlJc w:val="right"/>
      <w:pPr>
        <w:ind w:left="4320" w:hanging="180"/>
      </w:pPr>
    </w:lvl>
    <w:lvl w:ilvl="6" w:tplc="5AD07892">
      <w:start w:val="1"/>
      <w:numFmt w:val="decimal"/>
      <w:lvlText w:val="%7."/>
      <w:lvlJc w:val="left"/>
      <w:pPr>
        <w:ind w:left="5040" w:hanging="360"/>
      </w:pPr>
    </w:lvl>
    <w:lvl w:ilvl="7" w:tplc="056EA6D2">
      <w:start w:val="1"/>
      <w:numFmt w:val="lowerLetter"/>
      <w:lvlText w:val="%8."/>
      <w:lvlJc w:val="left"/>
      <w:pPr>
        <w:ind w:left="5760" w:hanging="360"/>
      </w:pPr>
    </w:lvl>
    <w:lvl w:ilvl="8" w:tplc="747631B8">
      <w:start w:val="1"/>
      <w:numFmt w:val="lowerRoman"/>
      <w:lvlText w:val="%9."/>
      <w:lvlJc w:val="right"/>
      <w:pPr>
        <w:ind w:left="6480" w:hanging="180"/>
      </w:pPr>
    </w:lvl>
  </w:abstractNum>
  <w:abstractNum w:abstractNumId="2" w15:restartNumberingAfterBreak="0">
    <w:nsid w:val="6AD3D829"/>
    <w:multiLevelType w:val="hybridMultilevel"/>
    <w:tmpl w:val="FFFFFFFF"/>
    <w:lvl w:ilvl="0" w:tplc="AD6A4FB8">
      <w:start w:val="1"/>
      <w:numFmt w:val="bullet"/>
      <w:lvlText w:val=""/>
      <w:lvlJc w:val="left"/>
      <w:pPr>
        <w:ind w:left="720" w:hanging="360"/>
      </w:pPr>
      <w:rPr>
        <w:rFonts w:ascii="Symbol" w:hAnsi="Symbol" w:hint="default"/>
      </w:rPr>
    </w:lvl>
    <w:lvl w:ilvl="1" w:tplc="A9BAB3B2">
      <w:start w:val="1"/>
      <w:numFmt w:val="bullet"/>
      <w:lvlText w:val="o"/>
      <w:lvlJc w:val="left"/>
      <w:pPr>
        <w:ind w:left="1440" w:hanging="360"/>
      </w:pPr>
      <w:rPr>
        <w:rFonts w:ascii="Courier New" w:hAnsi="Courier New" w:hint="default"/>
      </w:rPr>
    </w:lvl>
    <w:lvl w:ilvl="2" w:tplc="3FE0EE70">
      <w:start w:val="1"/>
      <w:numFmt w:val="bullet"/>
      <w:lvlText w:val=""/>
      <w:lvlJc w:val="left"/>
      <w:pPr>
        <w:ind w:left="2160" w:hanging="360"/>
      </w:pPr>
      <w:rPr>
        <w:rFonts w:ascii="Wingdings" w:hAnsi="Wingdings" w:hint="default"/>
      </w:rPr>
    </w:lvl>
    <w:lvl w:ilvl="3" w:tplc="C4768364">
      <w:start w:val="1"/>
      <w:numFmt w:val="bullet"/>
      <w:lvlText w:val=""/>
      <w:lvlJc w:val="left"/>
      <w:pPr>
        <w:ind w:left="2880" w:hanging="360"/>
      </w:pPr>
      <w:rPr>
        <w:rFonts w:ascii="Symbol" w:hAnsi="Symbol" w:hint="default"/>
      </w:rPr>
    </w:lvl>
    <w:lvl w:ilvl="4" w:tplc="21342E54">
      <w:start w:val="1"/>
      <w:numFmt w:val="bullet"/>
      <w:lvlText w:val="o"/>
      <w:lvlJc w:val="left"/>
      <w:pPr>
        <w:ind w:left="3600" w:hanging="360"/>
      </w:pPr>
      <w:rPr>
        <w:rFonts w:ascii="Courier New" w:hAnsi="Courier New" w:hint="default"/>
      </w:rPr>
    </w:lvl>
    <w:lvl w:ilvl="5" w:tplc="D6784F16">
      <w:start w:val="1"/>
      <w:numFmt w:val="bullet"/>
      <w:lvlText w:val=""/>
      <w:lvlJc w:val="left"/>
      <w:pPr>
        <w:ind w:left="4320" w:hanging="360"/>
      </w:pPr>
      <w:rPr>
        <w:rFonts w:ascii="Wingdings" w:hAnsi="Wingdings" w:hint="default"/>
      </w:rPr>
    </w:lvl>
    <w:lvl w:ilvl="6" w:tplc="93C69BEA">
      <w:start w:val="1"/>
      <w:numFmt w:val="bullet"/>
      <w:lvlText w:val=""/>
      <w:lvlJc w:val="left"/>
      <w:pPr>
        <w:ind w:left="5040" w:hanging="360"/>
      </w:pPr>
      <w:rPr>
        <w:rFonts w:ascii="Symbol" w:hAnsi="Symbol" w:hint="default"/>
      </w:rPr>
    </w:lvl>
    <w:lvl w:ilvl="7" w:tplc="DC00750C">
      <w:start w:val="1"/>
      <w:numFmt w:val="bullet"/>
      <w:lvlText w:val="o"/>
      <w:lvlJc w:val="left"/>
      <w:pPr>
        <w:ind w:left="5760" w:hanging="360"/>
      </w:pPr>
      <w:rPr>
        <w:rFonts w:ascii="Courier New" w:hAnsi="Courier New" w:hint="default"/>
      </w:rPr>
    </w:lvl>
    <w:lvl w:ilvl="8" w:tplc="E2CC5184">
      <w:start w:val="1"/>
      <w:numFmt w:val="bullet"/>
      <w:lvlText w:val=""/>
      <w:lvlJc w:val="left"/>
      <w:pPr>
        <w:ind w:left="6480" w:hanging="360"/>
      </w:pPr>
      <w:rPr>
        <w:rFonts w:ascii="Wingdings" w:hAnsi="Wingdings" w:hint="default"/>
      </w:rPr>
    </w:lvl>
  </w:abstractNum>
  <w:abstractNum w:abstractNumId="3" w15:restartNumberingAfterBreak="0">
    <w:nsid w:val="6C26211C"/>
    <w:multiLevelType w:val="hybridMultilevel"/>
    <w:tmpl w:val="F82424BA"/>
    <w:lvl w:ilvl="0" w:tplc="37B48522">
      <w:start w:val="1"/>
      <w:numFmt w:val="bullet"/>
      <w:lvlText w:val=""/>
      <w:lvlJc w:val="left"/>
      <w:pPr>
        <w:ind w:left="720" w:hanging="360"/>
      </w:pPr>
      <w:rPr>
        <w:rFonts w:ascii="Symbol" w:hAnsi="Symbol" w:hint="default"/>
      </w:rPr>
    </w:lvl>
    <w:lvl w:ilvl="1" w:tplc="D41823D4">
      <w:start w:val="1"/>
      <w:numFmt w:val="bullet"/>
      <w:lvlText w:val="o"/>
      <w:lvlJc w:val="left"/>
      <w:pPr>
        <w:ind w:left="1440" w:hanging="360"/>
      </w:pPr>
      <w:rPr>
        <w:rFonts w:ascii="Courier New" w:hAnsi="Courier New" w:hint="default"/>
      </w:rPr>
    </w:lvl>
    <w:lvl w:ilvl="2" w:tplc="EE42195C">
      <w:start w:val="1"/>
      <w:numFmt w:val="bullet"/>
      <w:lvlText w:val=""/>
      <w:lvlJc w:val="left"/>
      <w:pPr>
        <w:ind w:left="2160" w:hanging="360"/>
      </w:pPr>
      <w:rPr>
        <w:rFonts w:ascii="Wingdings" w:hAnsi="Wingdings" w:hint="default"/>
      </w:rPr>
    </w:lvl>
    <w:lvl w:ilvl="3" w:tplc="2C82FABE">
      <w:start w:val="1"/>
      <w:numFmt w:val="bullet"/>
      <w:lvlText w:val=""/>
      <w:lvlJc w:val="left"/>
      <w:pPr>
        <w:ind w:left="2880" w:hanging="360"/>
      </w:pPr>
      <w:rPr>
        <w:rFonts w:ascii="Symbol" w:hAnsi="Symbol" w:hint="default"/>
      </w:rPr>
    </w:lvl>
    <w:lvl w:ilvl="4" w:tplc="D2E08568">
      <w:start w:val="1"/>
      <w:numFmt w:val="bullet"/>
      <w:lvlText w:val="o"/>
      <w:lvlJc w:val="left"/>
      <w:pPr>
        <w:ind w:left="3600" w:hanging="360"/>
      </w:pPr>
      <w:rPr>
        <w:rFonts w:ascii="Courier New" w:hAnsi="Courier New" w:hint="default"/>
      </w:rPr>
    </w:lvl>
    <w:lvl w:ilvl="5" w:tplc="65028F90">
      <w:start w:val="1"/>
      <w:numFmt w:val="bullet"/>
      <w:lvlText w:val=""/>
      <w:lvlJc w:val="left"/>
      <w:pPr>
        <w:ind w:left="4320" w:hanging="360"/>
      </w:pPr>
      <w:rPr>
        <w:rFonts w:ascii="Wingdings" w:hAnsi="Wingdings" w:hint="default"/>
      </w:rPr>
    </w:lvl>
    <w:lvl w:ilvl="6" w:tplc="0CDA4BC8">
      <w:start w:val="1"/>
      <w:numFmt w:val="bullet"/>
      <w:lvlText w:val=""/>
      <w:lvlJc w:val="left"/>
      <w:pPr>
        <w:ind w:left="5040" w:hanging="360"/>
      </w:pPr>
      <w:rPr>
        <w:rFonts w:ascii="Symbol" w:hAnsi="Symbol" w:hint="default"/>
      </w:rPr>
    </w:lvl>
    <w:lvl w:ilvl="7" w:tplc="B9D26276">
      <w:start w:val="1"/>
      <w:numFmt w:val="bullet"/>
      <w:lvlText w:val="o"/>
      <w:lvlJc w:val="left"/>
      <w:pPr>
        <w:ind w:left="5760" w:hanging="360"/>
      </w:pPr>
      <w:rPr>
        <w:rFonts w:ascii="Courier New" w:hAnsi="Courier New" w:hint="default"/>
      </w:rPr>
    </w:lvl>
    <w:lvl w:ilvl="8" w:tplc="BF524A90">
      <w:start w:val="1"/>
      <w:numFmt w:val="bullet"/>
      <w:lvlText w:val=""/>
      <w:lvlJc w:val="left"/>
      <w:pPr>
        <w:ind w:left="6480" w:hanging="360"/>
      </w:pPr>
      <w:rPr>
        <w:rFonts w:ascii="Wingdings" w:hAnsi="Wingdings" w:hint="default"/>
      </w:rPr>
    </w:lvl>
  </w:abstractNum>
  <w:abstractNum w:abstractNumId="4" w15:restartNumberingAfterBreak="0">
    <w:nsid w:val="76A876CB"/>
    <w:multiLevelType w:val="hybridMultilevel"/>
    <w:tmpl w:val="8C18F928"/>
    <w:lvl w:ilvl="0" w:tplc="351CC982">
      <w:start w:val="1"/>
      <w:numFmt w:val="bullet"/>
      <w:lvlText w:val=""/>
      <w:lvlJc w:val="left"/>
      <w:pPr>
        <w:ind w:left="720" w:hanging="360"/>
      </w:pPr>
      <w:rPr>
        <w:rFonts w:ascii="Symbol" w:hAnsi="Symbol" w:hint="default"/>
      </w:rPr>
    </w:lvl>
    <w:lvl w:ilvl="1" w:tplc="F52421E8">
      <w:start w:val="1"/>
      <w:numFmt w:val="bullet"/>
      <w:lvlText w:val="o"/>
      <w:lvlJc w:val="left"/>
      <w:pPr>
        <w:ind w:left="1440" w:hanging="360"/>
      </w:pPr>
      <w:rPr>
        <w:rFonts w:ascii="Courier New" w:hAnsi="Courier New" w:hint="default"/>
      </w:rPr>
    </w:lvl>
    <w:lvl w:ilvl="2" w:tplc="08D29EC0">
      <w:start w:val="1"/>
      <w:numFmt w:val="bullet"/>
      <w:lvlText w:val=""/>
      <w:lvlJc w:val="left"/>
      <w:pPr>
        <w:ind w:left="2160" w:hanging="360"/>
      </w:pPr>
      <w:rPr>
        <w:rFonts w:ascii="Wingdings" w:hAnsi="Wingdings" w:hint="default"/>
      </w:rPr>
    </w:lvl>
    <w:lvl w:ilvl="3" w:tplc="C1FC8A82">
      <w:start w:val="1"/>
      <w:numFmt w:val="bullet"/>
      <w:lvlText w:val=""/>
      <w:lvlJc w:val="left"/>
      <w:pPr>
        <w:ind w:left="2880" w:hanging="360"/>
      </w:pPr>
      <w:rPr>
        <w:rFonts w:ascii="Symbol" w:hAnsi="Symbol" w:hint="default"/>
      </w:rPr>
    </w:lvl>
    <w:lvl w:ilvl="4" w:tplc="03FAF478">
      <w:start w:val="1"/>
      <w:numFmt w:val="bullet"/>
      <w:lvlText w:val="o"/>
      <w:lvlJc w:val="left"/>
      <w:pPr>
        <w:ind w:left="3600" w:hanging="360"/>
      </w:pPr>
      <w:rPr>
        <w:rFonts w:ascii="Courier New" w:hAnsi="Courier New" w:hint="default"/>
      </w:rPr>
    </w:lvl>
    <w:lvl w:ilvl="5" w:tplc="489AC3FA">
      <w:start w:val="1"/>
      <w:numFmt w:val="bullet"/>
      <w:lvlText w:val=""/>
      <w:lvlJc w:val="left"/>
      <w:pPr>
        <w:ind w:left="4320" w:hanging="360"/>
      </w:pPr>
      <w:rPr>
        <w:rFonts w:ascii="Wingdings" w:hAnsi="Wingdings" w:hint="default"/>
      </w:rPr>
    </w:lvl>
    <w:lvl w:ilvl="6" w:tplc="F0E4FC38">
      <w:start w:val="1"/>
      <w:numFmt w:val="bullet"/>
      <w:lvlText w:val=""/>
      <w:lvlJc w:val="left"/>
      <w:pPr>
        <w:ind w:left="5040" w:hanging="360"/>
      </w:pPr>
      <w:rPr>
        <w:rFonts w:ascii="Symbol" w:hAnsi="Symbol" w:hint="default"/>
      </w:rPr>
    </w:lvl>
    <w:lvl w:ilvl="7" w:tplc="9134DD62">
      <w:start w:val="1"/>
      <w:numFmt w:val="bullet"/>
      <w:lvlText w:val="o"/>
      <w:lvlJc w:val="left"/>
      <w:pPr>
        <w:ind w:left="5760" w:hanging="360"/>
      </w:pPr>
      <w:rPr>
        <w:rFonts w:ascii="Courier New" w:hAnsi="Courier New" w:hint="default"/>
      </w:rPr>
    </w:lvl>
    <w:lvl w:ilvl="8" w:tplc="BA666436">
      <w:start w:val="1"/>
      <w:numFmt w:val="bullet"/>
      <w:lvlText w:val=""/>
      <w:lvlJc w:val="left"/>
      <w:pPr>
        <w:ind w:left="6480" w:hanging="360"/>
      </w:pPr>
      <w:rPr>
        <w:rFonts w:ascii="Wingdings" w:hAnsi="Wingdings" w:hint="default"/>
      </w:rPr>
    </w:lvl>
  </w:abstractNum>
  <w:num w:numId="1" w16cid:durableId="665330398">
    <w:abstractNumId w:val="0"/>
  </w:num>
  <w:num w:numId="2" w16cid:durableId="2145191050">
    <w:abstractNumId w:val="4"/>
  </w:num>
  <w:num w:numId="3" w16cid:durableId="901984399">
    <w:abstractNumId w:val="3"/>
  </w:num>
  <w:num w:numId="4" w16cid:durableId="1576010151">
    <w:abstractNumId w:val="1"/>
  </w:num>
  <w:num w:numId="5" w16cid:durableId="380327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07EC0"/>
    <w:rsid w:val="00011442"/>
    <w:rsid w:val="00012F3C"/>
    <w:rsid w:val="00016B53"/>
    <w:rsid w:val="00021C5D"/>
    <w:rsid w:val="00022410"/>
    <w:rsid w:val="000241E0"/>
    <w:rsid w:val="000405CB"/>
    <w:rsid w:val="000417AA"/>
    <w:rsid w:val="00041EBA"/>
    <w:rsid w:val="00042235"/>
    <w:rsid w:val="0004264F"/>
    <w:rsid w:val="00042AC5"/>
    <w:rsid w:val="0004584E"/>
    <w:rsid w:val="00050C89"/>
    <w:rsid w:val="00051AF6"/>
    <w:rsid w:val="00055176"/>
    <w:rsid w:val="0005695E"/>
    <w:rsid w:val="00077C31"/>
    <w:rsid w:val="00085771"/>
    <w:rsid w:val="0008628F"/>
    <w:rsid w:val="00087D56"/>
    <w:rsid w:val="00087DA7"/>
    <w:rsid w:val="00095471"/>
    <w:rsid w:val="000A3877"/>
    <w:rsid w:val="000A4BCC"/>
    <w:rsid w:val="000A4C23"/>
    <w:rsid w:val="000B69F4"/>
    <w:rsid w:val="000B6F6F"/>
    <w:rsid w:val="000C24D5"/>
    <w:rsid w:val="000C6175"/>
    <w:rsid w:val="000C68BA"/>
    <w:rsid w:val="000C6B6F"/>
    <w:rsid w:val="000D0F99"/>
    <w:rsid w:val="000D0FE8"/>
    <w:rsid w:val="000D1B36"/>
    <w:rsid w:val="000E011A"/>
    <w:rsid w:val="000E0850"/>
    <w:rsid w:val="000E6556"/>
    <w:rsid w:val="000E6A0D"/>
    <w:rsid w:val="000F0FB3"/>
    <w:rsid w:val="000F2B85"/>
    <w:rsid w:val="000F5B21"/>
    <w:rsid w:val="000F78E3"/>
    <w:rsid w:val="0011061F"/>
    <w:rsid w:val="001134B5"/>
    <w:rsid w:val="0011381D"/>
    <w:rsid w:val="00117B35"/>
    <w:rsid w:val="0012127F"/>
    <w:rsid w:val="0012486E"/>
    <w:rsid w:val="00130E15"/>
    <w:rsid w:val="0013632C"/>
    <w:rsid w:val="001404CC"/>
    <w:rsid w:val="00141436"/>
    <w:rsid w:val="00142656"/>
    <w:rsid w:val="00142FEF"/>
    <w:rsid w:val="00143CEB"/>
    <w:rsid w:val="00144D24"/>
    <w:rsid w:val="00153213"/>
    <w:rsid w:val="00154BFF"/>
    <w:rsid w:val="00155ACE"/>
    <w:rsid w:val="00156DE1"/>
    <w:rsid w:val="00161BEE"/>
    <w:rsid w:val="00170AC1"/>
    <w:rsid w:val="00173F0C"/>
    <w:rsid w:val="00174B84"/>
    <w:rsid w:val="00174EF8"/>
    <w:rsid w:val="00177568"/>
    <w:rsid w:val="00177E94"/>
    <w:rsid w:val="00177FB6"/>
    <w:rsid w:val="001801EB"/>
    <w:rsid w:val="00184055"/>
    <w:rsid w:val="00191482"/>
    <w:rsid w:val="00193B99"/>
    <w:rsid w:val="001A1C0E"/>
    <w:rsid w:val="001A72D6"/>
    <w:rsid w:val="001A7DAE"/>
    <w:rsid w:val="001B022C"/>
    <w:rsid w:val="001C2218"/>
    <w:rsid w:val="001C3266"/>
    <w:rsid w:val="001C683C"/>
    <w:rsid w:val="001D40D0"/>
    <w:rsid w:val="001D4838"/>
    <w:rsid w:val="001D645F"/>
    <w:rsid w:val="001D669F"/>
    <w:rsid w:val="001D7F06"/>
    <w:rsid w:val="001E284C"/>
    <w:rsid w:val="001E4C0B"/>
    <w:rsid w:val="001E59D5"/>
    <w:rsid w:val="001F03F0"/>
    <w:rsid w:val="001F100C"/>
    <w:rsid w:val="001F2D53"/>
    <w:rsid w:val="00206A1F"/>
    <w:rsid w:val="00207725"/>
    <w:rsid w:val="00210D6B"/>
    <w:rsid w:val="0021238E"/>
    <w:rsid w:val="00212950"/>
    <w:rsid w:val="002140E0"/>
    <w:rsid w:val="00214192"/>
    <w:rsid w:val="002269BE"/>
    <w:rsid w:val="002275C2"/>
    <w:rsid w:val="002313C6"/>
    <w:rsid w:val="00231B5B"/>
    <w:rsid w:val="0024106A"/>
    <w:rsid w:val="0024171A"/>
    <w:rsid w:val="00241F59"/>
    <w:rsid w:val="00244443"/>
    <w:rsid w:val="0025459B"/>
    <w:rsid w:val="00255482"/>
    <w:rsid w:val="00255A9E"/>
    <w:rsid w:val="00257F49"/>
    <w:rsid w:val="00262C0F"/>
    <w:rsid w:val="002674BB"/>
    <w:rsid w:val="00267DBC"/>
    <w:rsid w:val="0028081E"/>
    <w:rsid w:val="00283288"/>
    <w:rsid w:val="00284F30"/>
    <w:rsid w:val="00284F9E"/>
    <w:rsid w:val="00286621"/>
    <w:rsid w:val="00295DBB"/>
    <w:rsid w:val="00297273"/>
    <w:rsid w:val="002A2402"/>
    <w:rsid w:val="002A4240"/>
    <w:rsid w:val="002A57FC"/>
    <w:rsid w:val="002A7EBD"/>
    <w:rsid w:val="002B4B03"/>
    <w:rsid w:val="002C2FB8"/>
    <w:rsid w:val="002C45AD"/>
    <w:rsid w:val="002C70BE"/>
    <w:rsid w:val="002D09F7"/>
    <w:rsid w:val="002D791C"/>
    <w:rsid w:val="002E1ACC"/>
    <w:rsid w:val="002E2704"/>
    <w:rsid w:val="002E2805"/>
    <w:rsid w:val="002E599F"/>
    <w:rsid w:val="002F351B"/>
    <w:rsid w:val="002F3A45"/>
    <w:rsid w:val="002F3FDB"/>
    <w:rsid w:val="00302C63"/>
    <w:rsid w:val="003031B5"/>
    <w:rsid w:val="0030400C"/>
    <w:rsid w:val="00304681"/>
    <w:rsid w:val="00305103"/>
    <w:rsid w:val="003058F6"/>
    <w:rsid w:val="003078E0"/>
    <w:rsid w:val="00312F18"/>
    <w:rsid w:val="003164EC"/>
    <w:rsid w:val="003176DD"/>
    <w:rsid w:val="00320964"/>
    <w:rsid w:val="00322C97"/>
    <w:rsid w:val="00324F2E"/>
    <w:rsid w:val="00325511"/>
    <w:rsid w:val="0032608D"/>
    <w:rsid w:val="003311E7"/>
    <w:rsid w:val="0033171E"/>
    <w:rsid w:val="00332A7F"/>
    <w:rsid w:val="0034015A"/>
    <w:rsid w:val="00344488"/>
    <w:rsid w:val="00345B4E"/>
    <w:rsid w:val="0034765D"/>
    <w:rsid w:val="00347A83"/>
    <w:rsid w:val="003500BD"/>
    <w:rsid w:val="00350FEF"/>
    <w:rsid w:val="00351BF8"/>
    <w:rsid w:val="00353064"/>
    <w:rsid w:val="00355DED"/>
    <w:rsid w:val="00363CE6"/>
    <w:rsid w:val="00365EAD"/>
    <w:rsid w:val="00367F49"/>
    <w:rsid w:val="00372CB4"/>
    <w:rsid w:val="00382209"/>
    <w:rsid w:val="0038774F"/>
    <w:rsid w:val="003935E8"/>
    <w:rsid w:val="003953EB"/>
    <w:rsid w:val="00397FCD"/>
    <w:rsid w:val="003A32BC"/>
    <w:rsid w:val="003A501A"/>
    <w:rsid w:val="003A5AF7"/>
    <w:rsid w:val="003A7864"/>
    <w:rsid w:val="003D1C97"/>
    <w:rsid w:val="003D3C74"/>
    <w:rsid w:val="003E4814"/>
    <w:rsid w:val="003E7F55"/>
    <w:rsid w:val="003F0F61"/>
    <w:rsid w:val="00401B69"/>
    <w:rsid w:val="004064DA"/>
    <w:rsid w:val="00414C8C"/>
    <w:rsid w:val="00414E79"/>
    <w:rsid w:val="00416F64"/>
    <w:rsid w:val="00417814"/>
    <w:rsid w:val="00421561"/>
    <w:rsid w:val="004273C1"/>
    <w:rsid w:val="0043012F"/>
    <w:rsid w:val="00431041"/>
    <w:rsid w:val="00432D07"/>
    <w:rsid w:val="0043331D"/>
    <w:rsid w:val="00434C4A"/>
    <w:rsid w:val="00440D30"/>
    <w:rsid w:val="004414A0"/>
    <w:rsid w:val="004453A1"/>
    <w:rsid w:val="004457B3"/>
    <w:rsid w:val="00447161"/>
    <w:rsid w:val="004516FD"/>
    <w:rsid w:val="0045261A"/>
    <w:rsid w:val="00453AD4"/>
    <w:rsid w:val="00454299"/>
    <w:rsid w:val="00460468"/>
    <w:rsid w:val="0046132E"/>
    <w:rsid w:val="00461F21"/>
    <w:rsid w:val="00463285"/>
    <w:rsid w:val="00465055"/>
    <w:rsid w:val="004670EE"/>
    <w:rsid w:val="00471990"/>
    <w:rsid w:val="00473C11"/>
    <w:rsid w:val="004751A4"/>
    <w:rsid w:val="00475EF4"/>
    <w:rsid w:val="004815C6"/>
    <w:rsid w:val="00481EB8"/>
    <w:rsid w:val="00482EBB"/>
    <w:rsid w:val="00483E4C"/>
    <w:rsid w:val="00487331"/>
    <w:rsid w:val="0049226A"/>
    <w:rsid w:val="004951A1"/>
    <w:rsid w:val="004A5252"/>
    <w:rsid w:val="004B287C"/>
    <w:rsid w:val="004B3B04"/>
    <w:rsid w:val="004B508B"/>
    <w:rsid w:val="004B7A50"/>
    <w:rsid w:val="004C0571"/>
    <w:rsid w:val="004C15A6"/>
    <w:rsid w:val="004C198F"/>
    <w:rsid w:val="004C78B0"/>
    <w:rsid w:val="004D1227"/>
    <w:rsid w:val="004D456B"/>
    <w:rsid w:val="004D7DA2"/>
    <w:rsid w:val="004E0BDA"/>
    <w:rsid w:val="004E4BEA"/>
    <w:rsid w:val="004E59AD"/>
    <w:rsid w:val="004E5D3B"/>
    <w:rsid w:val="004F07A6"/>
    <w:rsid w:val="004F15BB"/>
    <w:rsid w:val="004F3852"/>
    <w:rsid w:val="004F6C7E"/>
    <w:rsid w:val="00505587"/>
    <w:rsid w:val="00521790"/>
    <w:rsid w:val="00521DF7"/>
    <w:rsid w:val="005251B4"/>
    <w:rsid w:val="00530FD6"/>
    <w:rsid w:val="00536949"/>
    <w:rsid w:val="00542ACD"/>
    <w:rsid w:val="00547E57"/>
    <w:rsid w:val="00551405"/>
    <w:rsid w:val="005539B8"/>
    <w:rsid w:val="00555772"/>
    <w:rsid w:val="0057212B"/>
    <w:rsid w:val="005723EE"/>
    <w:rsid w:val="005729A0"/>
    <w:rsid w:val="0058240C"/>
    <w:rsid w:val="00582A0E"/>
    <w:rsid w:val="00595F62"/>
    <w:rsid w:val="00597ACB"/>
    <w:rsid w:val="005A5596"/>
    <w:rsid w:val="005B04D8"/>
    <w:rsid w:val="005B2FB2"/>
    <w:rsid w:val="005B4866"/>
    <w:rsid w:val="005B5AE8"/>
    <w:rsid w:val="005B76EE"/>
    <w:rsid w:val="005C249E"/>
    <w:rsid w:val="005C48BD"/>
    <w:rsid w:val="005D34D1"/>
    <w:rsid w:val="005D38BF"/>
    <w:rsid w:val="005D58AB"/>
    <w:rsid w:val="005D5DA1"/>
    <w:rsid w:val="005D7097"/>
    <w:rsid w:val="005E0B91"/>
    <w:rsid w:val="005E447B"/>
    <w:rsid w:val="005E6622"/>
    <w:rsid w:val="005F5390"/>
    <w:rsid w:val="00600ADB"/>
    <w:rsid w:val="006025BB"/>
    <w:rsid w:val="006025F0"/>
    <w:rsid w:val="0060464A"/>
    <w:rsid w:val="006053A9"/>
    <w:rsid w:val="006061F9"/>
    <w:rsid w:val="00607D3B"/>
    <w:rsid w:val="00607F19"/>
    <w:rsid w:val="00610B0D"/>
    <w:rsid w:val="00611F27"/>
    <w:rsid w:val="00613965"/>
    <w:rsid w:val="00616438"/>
    <w:rsid w:val="00617B4B"/>
    <w:rsid w:val="006200DD"/>
    <w:rsid w:val="00622329"/>
    <w:rsid w:val="0062342B"/>
    <w:rsid w:val="00623D4E"/>
    <w:rsid w:val="006255B0"/>
    <w:rsid w:val="00625D61"/>
    <w:rsid w:val="00630D10"/>
    <w:rsid w:val="006313F2"/>
    <w:rsid w:val="00631C23"/>
    <w:rsid w:val="00632AA2"/>
    <w:rsid w:val="006345CB"/>
    <w:rsid w:val="00643E86"/>
    <w:rsid w:val="00645544"/>
    <w:rsid w:val="00650180"/>
    <w:rsid w:val="006506AC"/>
    <w:rsid w:val="0065CE20"/>
    <w:rsid w:val="0066216B"/>
    <w:rsid w:val="00673FFC"/>
    <w:rsid w:val="006772D2"/>
    <w:rsid w:val="00680770"/>
    <w:rsid w:val="00681369"/>
    <w:rsid w:val="00684F74"/>
    <w:rsid w:val="00685473"/>
    <w:rsid w:val="00690A7F"/>
    <w:rsid w:val="0069166A"/>
    <w:rsid w:val="006919F5"/>
    <w:rsid w:val="00691B71"/>
    <w:rsid w:val="006A1DA3"/>
    <w:rsid w:val="006A47FD"/>
    <w:rsid w:val="006A4A61"/>
    <w:rsid w:val="006B57E3"/>
    <w:rsid w:val="006B5F67"/>
    <w:rsid w:val="006C4D30"/>
    <w:rsid w:val="006D101A"/>
    <w:rsid w:val="006D6145"/>
    <w:rsid w:val="006E77FB"/>
    <w:rsid w:val="006E7A5B"/>
    <w:rsid w:val="006F4359"/>
    <w:rsid w:val="006F60AB"/>
    <w:rsid w:val="00700B7B"/>
    <w:rsid w:val="00702FA4"/>
    <w:rsid w:val="0070605B"/>
    <w:rsid w:val="00712917"/>
    <w:rsid w:val="00712C8A"/>
    <w:rsid w:val="0071416B"/>
    <w:rsid w:val="0071EE5F"/>
    <w:rsid w:val="00720B05"/>
    <w:rsid w:val="00723810"/>
    <w:rsid w:val="00727311"/>
    <w:rsid w:val="00730B80"/>
    <w:rsid w:val="00731E9A"/>
    <w:rsid w:val="00734B42"/>
    <w:rsid w:val="007407D4"/>
    <w:rsid w:val="00742AE2"/>
    <w:rsid w:val="007517BE"/>
    <w:rsid w:val="007517E9"/>
    <w:rsid w:val="00751B9D"/>
    <w:rsid w:val="00755575"/>
    <w:rsid w:val="00756402"/>
    <w:rsid w:val="00761160"/>
    <w:rsid w:val="007612DB"/>
    <w:rsid w:val="007635A3"/>
    <w:rsid w:val="00766929"/>
    <w:rsid w:val="00770200"/>
    <w:rsid w:val="00772A34"/>
    <w:rsid w:val="00774075"/>
    <w:rsid w:val="007800AA"/>
    <w:rsid w:val="00785465"/>
    <w:rsid w:val="00786668"/>
    <w:rsid w:val="0078713D"/>
    <w:rsid w:val="0079564F"/>
    <w:rsid w:val="00796A50"/>
    <w:rsid w:val="007A09C4"/>
    <w:rsid w:val="007A0E1C"/>
    <w:rsid w:val="007B0FF4"/>
    <w:rsid w:val="007B1154"/>
    <w:rsid w:val="007B16FE"/>
    <w:rsid w:val="007B7E09"/>
    <w:rsid w:val="007C45F8"/>
    <w:rsid w:val="007C596D"/>
    <w:rsid w:val="007E1FA8"/>
    <w:rsid w:val="007E4D4C"/>
    <w:rsid w:val="007E59D1"/>
    <w:rsid w:val="007E74F4"/>
    <w:rsid w:val="007F07EA"/>
    <w:rsid w:val="007F1ED6"/>
    <w:rsid w:val="007F324D"/>
    <w:rsid w:val="0080387A"/>
    <w:rsid w:val="00810522"/>
    <w:rsid w:val="0081264B"/>
    <w:rsid w:val="00814713"/>
    <w:rsid w:val="00822984"/>
    <w:rsid w:val="00824385"/>
    <w:rsid w:val="00827F3C"/>
    <w:rsid w:val="00830AE8"/>
    <w:rsid w:val="0083146F"/>
    <w:rsid w:val="00831E91"/>
    <w:rsid w:val="00833E37"/>
    <w:rsid w:val="00834305"/>
    <w:rsid w:val="00834CA7"/>
    <w:rsid w:val="00836FC4"/>
    <w:rsid w:val="00841B87"/>
    <w:rsid w:val="00842735"/>
    <w:rsid w:val="00846A71"/>
    <w:rsid w:val="00855B0A"/>
    <w:rsid w:val="0086695C"/>
    <w:rsid w:val="00871A7B"/>
    <w:rsid w:val="00872DC6"/>
    <w:rsid w:val="008760F6"/>
    <w:rsid w:val="00880A02"/>
    <w:rsid w:val="00884B5A"/>
    <w:rsid w:val="00885AC7"/>
    <w:rsid w:val="008862F7"/>
    <w:rsid w:val="008870E1"/>
    <w:rsid w:val="00891507"/>
    <w:rsid w:val="00891FA7"/>
    <w:rsid w:val="008A2570"/>
    <w:rsid w:val="008B4E34"/>
    <w:rsid w:val="008B6628"/>
    <w:rsid w:val="008B6BB4"/>
    <w:rsid w:val="008B76C3"/>
    <w:rsid w:val="008B7D64"/>
    <w:rsid w:val="008C00E7"/>
    <w:rsid w:val="008C0443"/>
    <w:rsid w:val="008C5E64"/>
    <w:rsid w:val="008C669B"/>
    <w:rsid w:val="008D29A6"/>
    <w:rsid w:val="008D4D5A"/>
    <w:rsid w:val="008D5BED"/>
    <w:rsid w:val="008D7223"/>
    <w:rsid w:val="008D7A96"/>
    <w:rsid w:val="008E063C"/>
    <w:rsid w:val="008E25C4"/>
    <w:rsid w:val="008E56C2"/>
    <w:rsid w:val="008E5AB2"/>
    <w:rsid w:val="008E7489"/>
    <w:rsid w:val="008F422A"/>
    <w:rsid w:val="00900A1C"/>
    <w:rsid w:val="009015CB"/>
    <w:rsid w:val="0090353A"/>
    <w:rsid w:val="00906733"/>
    <w:rsid w:val="0090730F"/>
    <w:rsid w:val="00910953"/>
    <w:rsid w:val="00912B29"/>
    <w:rsid w:val="009148FC"/>
    <w:rsid w:val="00917CCC"/>
    <w:rsid w:val="009245FE"/>
    <w:rsid w:val="00924C30"/>
    <w:rsid w:val="009273F2"/>
    <w:rsid w:val="009274DC"/>
    <w:rsid w:val="00932BBD"/>
    <w:rsid w:val="009351E8"/>
    <w:rsid w:val="009433F3"/>
    <w:rsid w:val="009515CF"/>
    <w:rsid w:val="0095410D"/>
    <w:rsid w:val="00957B2E"/>
    <w:rsid w:val="009624D4"/>
    <w:rsid w:val="0096739D"/>
    <w:rsid w:val="009679E8"/>
    <w:rsid w:val="00971200"/>
    <w:rsid w:val="009719B2"/>
    <w:rsid w:val="009720F4"/>
    <w:rsid w:val="009727CF"/>
    <w:rsid w:val="00985ACB"/>
    <w:rsid w:val="00986136"/>
    <w:rsid w:val="00986A1D"/>
    <w:rsid w:val="00987BBD"/>
    <w:rsid w:val="009939BE"/>
    <w:rsid w:val="009A1526"/>
    <w:rsid w:val="009A6F59"/>
    <w:rsid w:val="009B1468"/>
    <w:rsid w:val="009B4E2A"/>
    <w:rsid w:val="009B5086"/>
    <w:rsid w:val="009C39FD"/>
    <w:rsid w:val="009C4B14"/>
    <w:rsid w:val="009C60C1"/>
    <w:rsid w:val="009D4D5C"/>
    <w:rsid w:val="009E10AA"/>
    <w:rsid w:val="009E6D47"/>
    <w:rsid w:val="009F7965"/>
    <w:rsid w:val="00A01722"/>
    <w:rsid w:val="00A02F5A"/>
    <w:rsid w:val="00A074B5"/>
    <w:rsid w:val="00A11355"/>
    <w:rsid w:val="00A14346"/>
    <w:rsid w:val="00A15B3E"/>
    <w:rsid w:val="00A207D3"/>
    <w:rsid w:val="00A224FC"/>
    <w:rsid w:val="00A22E4F"/>
    <w:rsid w:val="00A26C78"/>
    <w:rsid w:val="00A345C1"/>
    <w:rsid w:val="00A35B89"/>
    <w:rsid w:val="00A36314"/>
    <w:rsid w:val="00A3668C"/>
    <w:rsid w:val="00A40DD3"/>
    <w:rsid w:val="00A47AD9"/>
    <w:rsid w:val="00A502C5"/>
    <w:rsid w:val="00A50EAC"/>
    <w:rsid w:val="00A55BC5"/>
    <w:rsid w:val="00A57608"/>
    <w:rsid w:val="00A60A3B"/>
    <w:rsid w:val="00A730E5"/>
    <w:rsid w:val="00A763B3"/>
    <w:rsid w:val="00A771F8"/>
    <w:rsid w:val="00A800C3"/>
    <w:rsid w:val="00A8112E"/>
    <w:rsid w:val="00A82F77"/>
    <w:rsid w:val="00A8719E"/>
    <w:rsid w:val="00AA0284"/>
    <w:rsid w:val="00AA0915"/>
    <w:rsid w:val="00AA4B54"/>
    <w:rsid w:val="00AB0896"/>
    <w:rsid w:val="00AB645A"/>
    <w:rsid w:val="00AC735B"/>
    <w:rsid w:val="00AD12C1"/>
    <w:rsid w:val="00AD2DC1"/>
    <w:rsid w:val="00AD34EF"/>
    <w:rsid w:val="00AD38CB"/>
    <w:rsid w:val="00AD66A8"/>
    <w:rsid w:val="00AE0DA8"/>
    <w:rsid w:val="00AE17DB"/>
    <w:rsid w:val="00AE1EB2"/>
    <w:rsid w:val="00AE39C6"/>
    <w:rsid w:val="00AE5147"/>
    <w:rsid w:val="00AE5F41"/>
    <w:rsid w:val="00AF485C"/>
    <w:rsid w:val="00B017DC"/>
    <w:rsid w:val="00B05BB8"/>
    <w:rsid w:val="00B05E15"/>
    <w:rsid w:val="00B067EA"/>
    <w:rsid w:val="00B07F60"/>
    <w:rsid w:val="00B140C3"/>
    <w:rsid w:val="00B16863"/>
    <w:rsid w:val="00B23057"/>
    <w:rsid w:val="00B24B64"/>
    <w:rsid w:val="00B2550A"/>
    <w:rsid w:val="00B37555"/>
    <w:rsid w:val="00B40D17"/>
    <w:rsid w:val="00B40EE1"/>
    <w:rsid w:val="00B421F1"/>
    <w:rsid w:val="00B424B8"/>
    <w:rsid w:val="00B4282C"/>
    <w:rsid w:val="00B428F8"/>
    <w:rsid w:val="00B44C89"/>
    <w:rsid w:val="00B456FF"/>
    <w:rsid w:val="00B46A59"/>
    <w:rsid w:val="00B46CFF"/>
    <w:rsid w:val="00B50EC1"/>
    <w:rsid w:val="00B5537B"/>
    <w:rsid w:val="00B557D5"/>
    <w:rsid w:val="00B61CC0"/>
    <w:rsid w:val="00B638D2"/>
    <w:rsid w:val="00B63E0E"/>
    <w:rsid w:val="00B6659A"/>
    <w:rsid w:val="00B843EE"/>
    <w:rsid w:val="00B94F5E"/>
    <w:rsid w:val="00B95C9C"/>
    <w:rsid w:val="00BA1320"/>
    <w:rsid w:val="00BA25A3"/>
    <w:rsid w:val="00BB3CCC"/>
    <w:rsid w:val="00BB7015"/>
    <w:rsid w:val="00BC0B7A"/>
    <w:rsid w:val="00BD0663"/>
    <w:rsid w:val="00BD1E00"/>
    <w:rsid w:val="00BE08B0"/>
    <w:rsid w:val="00BE496E"/>
    <w:rsid w:val="00BE4B9A"/>
    <w:rsid w:val="00BF1EC3"/>
    <w:rsid w:val="00BF282B"/>
    <w:rsid w:val="00C0363D"/>
    <w:rsid w:val="00C07265"/>
    <w:rsid w:val="00C10045"/>
    <w:rsid w:val="00C122BB"/>
    <w:rsid w:val="00C13502"/>
    <w:rsid w:val="00C1562E"/>
    <w:rsid w:val="00C17F4D"/>
    <w:rsid w:val="00C20EDD"/>
    <w:rsid w:val="00C35546"/>
    <w:rsid w:val="00C357E3"/>
    <w:rsid w:val="00C413C4"/>
    <w:rsid w:val="00C42317"/>
    <w:rsid w:val="00C42522"/>
    <w:rsid w:val="00C43B85"/>
    <w:rsid w:val="00C46FA3"/>
    <w:rsid w:val="00C641A1"/>
    <w:rsid w:val="00C70352"/>
    <w:rsid w:val="00C82BC0"/>
    <w:rsid w:val="00C83CC1"/>
    <w:rsid w:val="00C85A21"/>
    <w:rsid w:val="00C86B6D"/>
    <w:rsid w:val="00C911FC"/>
    <w:rsid w:val="00C91B0A"/>
    <w:rsid w:val="00C91E96"/>
    <w:rsid w:val="00C920DE"/>
    <w:rsid w:val="00CA1A4B"/>
    <w:rsid w:val="00CA27E3"/>
    <w:rsid w:val="00CA4165"/>
    <w:rsid w:val="00CA640F"/>
    <w:rsid w:val="00CB7B35"/>
    <w:rsid w:val="00CD04D3"/>
    <w:rsid w:val="00CD205B"/>
    <w:rsid w:val="00CD65E8"/>
    <w:rsid w:val="00CE6EB6"/>
    <w:rsid w:val="00CE79E6"/>
    <w:rsid w:val="00CF2AD5"/>
    <w:rsid w:val="00CF542F"/>
    <w:rsid w:val="00D047AC"/>
    <w:rsid w:val="00D21D96"/>
    <w:rsid w:val="00D22966"/>
    <w:rsid w:val="00D3043C"/>
    <w:rsid w:val="00D31B81"/>
    <w:rsid w:val="00D32879"/>
    <w:rsid w:val="00D33C39"/>
    <w:rsid w:val="00D44735"/>
    <w:rsid w:val="00D44BB5"/>
    <w:rsid w:val="00D45664"/>
    <w:rsid w:val="00D47415"/>
    <w:rsid w:val="00D47C26"/>
    <w:rsid w:val="00D56B44"/>
    <w:rsid w:val="00D6188D"/>
    <w:rsid w:val="00D635DF"/>
    <w:rsid w:val="00D731D2"/>
    <w:rsid w:val="00D746DC"/>
    <w:rsid w:val="00D82702"/>
    <w:rsid w:val="00D91DA8"/>
    <w:rsid w:val="00D96909"/>
    <w:rsid w:val="00DA0089"/>
    <w:rsid w:val="00DA5AF4"/>
    <w:rsid w:val="00DA71AE"/>
    <w:rsid w:val="00DA76F6"/>
    <w:rsid w:val="00DB2926"/>
    <w:rsid w:val="00DC59E4"/>
    <w:rsid w:val="00DC6E79"/>
    <w:rsid w:val="00DC7302"/>
    <w:rsid w:val="00DD2ED9"/>
    <w:rsid w:val="00DD3D57"/>
    <w:rsid w:val="00DE12F7"/>
    <w:rsid w:val="00DE3FEC"/>
    <w:rsid w:val="00DE45D4"/>
    <w:rsid w:val="00DE5729"/>
    <w:rsid w:val="00DF152D"/>
    <w:rsid w:val="00E0126D"/>
    <w:rsid w:val="00E022D6"/>
    <w:rsid w:val="00E023B2"/>
    <w:rsid w:val="00E06B72"/>
    <w:rsid w:val="00E072AF"/>
    <w:rsid w:val="00E107BB"/>
    <w:rsid w:val="00E10EDA"/>
    <w:rsid w:val="00E11114"/>
    <w:rsid w:val="00E11731"/>
    <w:rsid w:val="00E135CD"/>
    <w:rsid w:val="00E13DAF"/>
    <w:rsid w:val="00E1761E"/>
    <w:rsid w:val="00E356D3"/>
    <w:rsid w:val="00E40A05"/>
    <w:rsid w:val="00E439D8"/>
    <w:rsid w:val="00E44008"/>
    <w:rsid w:val="00E46F95"/>
    <w:rsid w:val="00E4705C"/>
    <w:rsid w:val="00E52949"/>
    <w:rsid w:val="00E53F0D"/>
    <w:rsid w:val="00E544FB"/>
    <w:rsid w:val="00E558DE"/>
    <w:rsid w:val="00E5681D"/>
    <w:rsid w:val="00E6496C"/>
    <w:rsid w:val="00E65EEA"/>
    <w:rsid w:val="00E667C4"/>
    <w:rsid w:val="00E7264C"/>
    <w:rsid w:val="00E727AB"/>
    <w:rsid w:val="00E8125B"/>
    <w:rsid w:val="00E83740"/>
    <w:rsid w:val="00E84768"/>
    <w:rsid w:val="00E90864"/>
    <w:rsid w:val="00E91A9A"/>
    <w:rsid w:val="00E928EB"/>
    <w:rsid w:val="00E92F90"/>
    <w:rsid w:val="00E9394D"/>
    <w:rsid w:val="00E949EB"/>
    <w:rsid w:val="00E96AB7"/>
    <w:rsid w:val="00E9780B"/>
    <w:rsid w:val="00EA28B5"/>
    <w:rsid w:val="00EA3E64"/>
    <w:rsid w:val="00EA5D86"/>
    <w:rsid w:val="00EA6386"/>
    <w:rsid w:val="00EA7176"/>
    <w:rsid w:val="00EB3607"/>
    <w:rsid w:val="00EB54B3"/>
    <w:rsid w:val="00EB7A68"/>
    <w:rsid w:val="00EC161C"/>
    <w:rsid w:val="00EC163E"/>
    <w:rsid w:val="00EC5A84"/>
    <w:rsid w:val="00EC6BCE"/>
    <w:rsid w:val="00EE3CBD"/>
    <w:rsid w:val="00EE48FA"/>
    <w:rsid w:val="00EF354D"/>
    <w:rsid w:val="00EF388D"/>
    <w:rsid w:val="00EF416C"/>
    <w:rsid w:val="00F04114"/>
    <w:rsid w:val="00F1052F"/>
    <w:rsid w:val="00F1286A"/>
    <w:rsid w:val="00F1317E"/>
    <w:rsid w:val="00F141FF"/>
    <w:rsid w:val="00F17133"/>
    <w:rsid w:val="00F26024"/>
    <w:rsid w:val="00F30E4C"/>
    <w:rsid w:val="00F34AD2"/>
    <w:rsid w:val="00F36A7E"/>
    <w:rsid w:val="00F4117C"/>
    <w:rsid w:val="00F41C75"/>
    <w:rsid w:val="00F433CF"/>
    <w:rsid w:val="00F47FD5"/>
    <w:rsid w:val="00F56C66"/>
    <w:rsid w:val="00F57801"/>
    <w:rsid w:val="00F6190B"/>
    <w:rsid w:val="00F619D3"/>
    <w:rsid w:val="00F6585C"/>
    <w:rsid w:val="00F66187"/>
    <w:rsid w:val="00F709EA"/>
    <w:rsid w:val="00F7100B"/>
    <w:rsid w:val="00F7103D"/>
    <w:rsid w:val="00F73F1D"/>
    <w:rsid w:val="00F74D22"/>
    <w:rsid w:val="00F82B52"/>
    <w:rsid w:val="00F83E0C"/>
    <w:rsid w:val="00F9007B"/>
    <w:rsid w:val="00F94DED"/>
    <w:rsid w:val="00FA0781"/>
    <w:rsid w:val="00FA29E1"/>
    <w:rsid w:val="00FA389E"/>
    <w:rsid w:val="00FB3384"/>
    <w:rsid w:val="00FB6230"/>
    <w:rsid w:val="00FB65FE"/>
    <w:rsid w:val="00FBE37A"/>
    <w:rsid w:val="00FC5D66"/>
    <w:rsid w:val="00FC7EB1"/>
    <w:rsid w:val="00FD1D25"/>
    <w:rsid w:val="00FD424F"/>
    <w:rsid w:val="00FD69AD"/>
    <w:rsid w:val="00FD7499"/>
    <w:rsid w:val="00FE3CA1"/>
    <w:rsid w:val="00FE75F0"/>
    <w:rsid w:val="00FE7867"/>
    <w:rsid w:val="00FF0095"/>
    <w:rsid w:val="00FF441A"/>
    <w:rsid w:val="00FF4C6F"/>
    <w:rsid w:val="00FF5F64"/>
    <w:rsid w:val="00FF7B6D"/>
    <w:rsid w:val="0134BBDD"/>
    <w:rsid w:val="0152ADBA"/>
    <w:rsid w:val="01E4D6C9"/>
    <w:rsid w:val="01FD4983"/>
    <w:rsid w:val="028BB9EF"/>
    <w:rsid w:val="02985840"/>
    <w:rsid w:val="029A2552"/>
    <w:rsid w:val="02A5B72D"/>
    <w:rsid w:val="02EDC776"/>
    <w:rsid w:val="03709918"/>
    <w:rsid w:val="0379A03B"/>
    <w:rsid w:val="039AE68D"/>
    <w:rsid w:val="03E7F2A0"/>
    <w:rsid w:val="03F5B651"/>
    <w:rsid w:val="0467170B"/>
    <w:rsid w:val="046D358A"/>
    <w:rsid w:val="049AC4EB"/>
    <w:rsid w:val="04EE46F2"/>
    <w:rsid w:val="05B0ABF1"/>
    <w:rsid w:val="05C7BF49"/>
    <w:rsid w:val="05DB6395"/>
    <w:rsid w:val="05E6D2A7"/>
    <w:rsid w:val="066A7675"/>
    <w:rsid w:val="0677D6EE"/>
    <w:rsid w:val="07157DA2"/>
    <w:rsid w:val="07409C0E"/>
    <w:rsid w:val="0751393B"/>
    <w:rsid w:val="076E5618"/>
    <w:rsid w:val="08142119"/>
    <w:rsid w:val="0822096F"/>
    <w:rsid w:val="08232B5B"/>
    <w:rsid w:val="08342707"/>
    <w:rsid w:val="0865332C"/>
    <w:rsid w:val="087BEC6A"/>
    <w:rsid w:val="088E6A20"/>
    <w:rsid w:val="091AAF95"/>
    <w:rsid w:val="09271E86"/>
    <w:rsid w:val="09545DDA"/>
    <w:rsid w:val="097D1E9C"/>
    <w:rsid w:val="09A4A80B"/>
    <w:rsid w:val="09B01FD3"/>
    <w:rsid w:val="09B53F07"/>
    <w:rsid w:val="09EACA28"/>
    <w:rsid w:val="0A555A5D"/>
    <w:rsid w:val="0A99C9F4"/>
    <w:rsid w:val="0ABF699E"/>
    <w:rsid w:val="0BAC43F3"/>
    <w:rsid w:val="0C27F4AD"/>
    <w:rsid w:val="0C81C8BC"/>
    <w:rsid w:val="0D04BEA1"/>
    <w:rsid w:val="0D4A0CB8"/>
    <w:rsid w:val="0D77D18C"/>
    <w:rsid w:val="0DC3C50E"/>
    <w:rsid w:val="0DFC3461"/>
    <w:rsid w:val="0E04EFC0"/>
    <w:rsid w:val="0E133EE5"/>
    <w:rsid w:val="0E287ED4"/>
    <w:rsid w:val="0E341863"/>
    <w:rsid w:val="0E7340C5"/>
    <w:rsid w:val="0EB165FB"/>
    <w:rsid w:val="0EB4F2C1"/>
    <w:rsid w:val="0EBA5DB9"/>
    <w:rsid w:val="0EC0C914"/>
    <w:rsid w:val="0F24E161"/>
    <w:rsid w:val="0F7F2005"/>
    <w:rsid w:val="0F7F2670"/>
    <w:rsid w:val="0FB76972"/>
    <w:rsid w:val="0FBAF43E"/>
    <w:rsid w:val="0FC11361"/>
    <w:rsid w:val="0FE73131"/>
    <w:rsid w:val="0FFA1EDE"/>
    <w:rsid w:val="1013D85D"/>
    <w:rsid w:val="105538BE"/>
    <w:rsid w:val="105A2E3B"/>
    <w:rsid w:val="108B14A6"/>
    <w:rsid w:val="10ABE07E"/>
    <w:rsid w:val="10D6BA7B"/>
    <w:rsid w:val="10F7CBE9"/>
    <w:rsid w:val="1116B427"/>
    <w:rsid w:val="111FE36C"/>
    <w:rsid w:val="117AA964"/>
    <w:rsid w:val="11E906BD"/>
    <w:rsid w:val="11EE2CA4"/>
    <w:rsid w:val="11F4912B"/>
    <w:rsid w:val="11F748FD"/>
    <w:rsid w:val="127129DB"/>
    <w:rsid w:val="12E6B008"/>
    <w:rsid w:val="12F92E6B"/>
    <w:rsid w:val="1318C154"/>
    <w:rsid w:val="13389EAC"/>
    <w:rsid w:val="134C554D"/>
    <w:rsid w:val="139C9F54"/>
    <w:rsid w:val="142E77E4"/>
    <w:rsid w:val="14713FE6"/>
    <w:rsid w:val="149BA8C6"/>
    <w:rsid w:val="14C3330B"/>
    <w:rsid w:val="158A597D"/>
    <w:rsid w:val="164FD23F"/>
    <w:rsid w:val="168FB6CC"/>
    <w:rsid w:val="16ED61C1"/>
    <w:rsid w:val="173A1EF8"/>
    <w:rsid w:val="17BA212B"/>
    <w:rsid w:val="1872A022"/>
    <w:rsid w:val="1885004F"/>
    <w:rsid w:val="18A5F712"/>
    <w:rsid w:val="18E3F2DD"/>
    <w:rsid w:val="18E805EF"/>
    <w:rsid w:val="18FF740B"/>
    <w:rsid w:val="196E2816"/>
    <w:rsid w:val="1972090F"/>
    <w:rsid w:val="19D3F648"/>
    <w:rsid w:val="19EE88C0"/>
    <w:rsid w:val="19FA8537"/>
    <w:rsid w:val="19FED0D1"/>
    <w:rsid w:val="1A0E7083"/>
    <w:rsid w:val="1A6F8934"/>
    <w:rsid w:val="1AC328B9"/>
    <w:rsid w:val="1AF1C1ED"/>
    <w:rsid w:val="1AFAE671"/>
    <w:rsid w:val="1B78B406"/>
    <w:rsid w:val="1BF97004"/>
    <w:rsid w:val="1BFFE90F"/>
    <w:rsid w:val="1C94374C"/>
    <w:rsid w:val="1CA3A0B3"/>
    <w:rsid w:val="1CABB5A0"/>
    <w:rsid w:val="1D9661DA"/>
    <w:rsid w:val="1D9D9100"/>
    <w:rsid w:val="1DC3E944"/>
    <w:rsid w:val="1DE6789A"/>
    <w:rsid w:val="1DF50973"/>
    <w:rsid w:val="1E706C91"/>
    <w:rsid w:val="1E8A973F"/>
    <w:rsid w:val="1E99D30D"/>
    <w:rsid w:val="1EA73836"/>
    <w:rsid w:val="1EED3CCC"/>
    <w:rsid w:val="1EF5C2EC"/>
    <w:rsid w:val="1EFEA3DF"/>
    <w:rsid w:val="1F2443C5"/>
    <w:rsid w:val="1F90D9D4"/>
    <w:rsid w:val="1FA9E906"/>
    <w:rsid w:val="1FCA1F54"/>
    <w:rsid w:val="1FD9D309"/>
    <w:rsid w:val="2001BC3F"/>
    <w:rsid w:val="2002C400"/>
    <w:rsid w:val="206F2638"/>
    <w:rsid w:val="2080DCDD"/>
    <w:rsid w:val="20D34A21"/>
    <w:rsid w:val="20E2FBEC"/>
    <w:rsid w:val="20E51F40"/>
    <w:rsid w:val="20F1CE1E"/>
    <w:rsid w:val="20F720C2"/>
    <w:rsid w:val="2160F63B"/>
    <w:rsid w:val="21622370"/>
    <w:rsid w:val="217F54DE"/>
    <w:rsid w:val="21DD3E0A"/>
    <w:rsid w:val="2217211B"/>
    <w:rsid w:val="223EE172"/>
    <w:rsid w:val="2297A878"/>
    <w:rsid w:val="22A0A527"/>
    <w:rsid w:val="22A8E4F2"/>
    <w:rsid w:val="23535C40"/>
    <w:rsid w:val="235EE0FC"/>
    <w:rsid w:val="2374B44A"/>
    <w:rsid w:val="2379168D"/>
    <w:rsid w:val="23994189"/>
    <w:rsid w:val="23BAA268"/>
    <w:rsid w:val="23C5D915"/>
    <w:rsid w:val="24563C0A"/>
    <w:rsid w:val="24AFF003"/>
    <w:rsid w:val="24C769DC"/>
    <w:rsid w:val="24E1AD76"/>
    <w:rsid w:val="2527839D"/>
    <w:rsid w:val="2558E87C"/>
    <w:rsid w:val="258E3A73"/>
    <w:rsid w:val="2599FF5F"/>
    <w:rsid w:val="25A33AAC"/>
    <w:rsid w:val="264C75B2"/>
    <w:rsid w:val="26CF057D"/>
    <w:rsid w:val="276EBE4A"/>
    <w:rsid w:val="27994936"/>
    <w:rsid w:val="27CF808D"/>
    <w:rsid w:val="27E0333E"/>
    <w:rsid w:val="27FDC356"/>
    <w:rsid w:val="28004BFC"/>
    <w:rsid w:val="2805D6C0"/>
    <w:rsid w:val="283AA44C"/>
    <w:rsid w:val="28505AED"/>
    <w:rsid w:val="286ECBA9"/>
    <w:rsid w:val="28735F74"/>
    <w:rsid w:val="28B571F1"/>
    <w:rsid w:val="28D4A95C"/>
    <w:rsid w:val="29033C50"/>
    <w:rsid w:val="290F2A5C"/>
    <w:rsid w:val="294906A1"/>
    <w:rsid w:val="2954910F"/>
    <w:rsid w:val="299171F8"/>
    <w:rsid w:val="2996F3AF"/>
    <w:rsid w:val="29C4828F"/>
    <w:rsid w:val="29D730F0"/>
    <w:rsid w:val="29E10F2C"/>
    <w:rsid w:val="29F1036A"/>
    <w:rsid w:val="2A04B75E"/>
    <w:rsid w:val="2A708428"/>
    <w:rsid w:val="2A7A5F81"/>
    <w:rsid w:val="2A8CE45D"/>
    <w:rsid w:val="2AB4EE77"/>
    <w:rsid w:val="2AC70E49"/>
    <w:rsid w:val="2AEABED1"/>
    <w:rsid w:val="2B150770"/>
    <w:rsid w:val="2B691894"/>
    <w:rsid w:val="2B80439B"/>
    <w:rsid w:val="2BA1296F"/>
    <w:rsid w:val="2BCDDB53"/>
    <w:rsid w:val="2C0F15C5"/>
    <w:rsid w:val="2C1401C2"/>
    <w:rsid w:val="2C194985"/>
    <w:rsid w:val="2C255B91"/>
    <w:rsid w:val="2C61F843"/>
    <w:rsid w:val="2C91179C"/>
    <w:rsid w:val="2CA09E47"/>
    <w:rsid w:val="2CB3695B"/>
    <w:rsid w:val="2CFF046D"/>
    <w:rsid w:val="2D2F06D4"/>
    <w:rsid w:val="2D6E80A1"/>
    <w:rsid w:val="2D957F55"/>
    <w:rsid w:val="2DAFD223"/>
    <w:rsid w:val="2DEDA349"/>
    <w:rsid w:val="2E10E82A"/>
    <w:rsid w:val="2E8FAEE7"/>
    <w:rsid w:val="2EB1B14B"/>
    <w:rsid w:val="2F05BAB8"/>
    <w:rsid w:val="2F08A721"/>
    <w:rsid w:val="2F0A5102"/>
    <w:rsid w:val="2F42F9B5"/>
    <w:rsid w:val="2FB4F059"/>
    <w:rsid w:val="2FBD6E0C"/>
    <w:rsid w:val="2FF5ED82"/>
    <w:rsid w:val="3015DBF6"/>
    <w:rsid w:val="30375609"/>
    <w:rsid w:val="30666B87"/>
    <w:rsid w:val="3088E2AF"/>
    <w:rsid w:val="30E9A105"/>
    <w:rsid w:val="310A0482"/>
    <w:rsid w:val="31178793"/>
    <w:rsid w:val="311FAF10"/>
    <w:rsid w:val="315B099D"/>
    <w:rsid w:val="3174AE1B"/>
    <w:rsid w:val="31EC1208"/>
    <w:rsid w:val="31EF851F"/>
    <w:rsid w:val="320ED7BC"/>
    <w:rsid w:val="323A6E31"/>
    <w:rsid w:val="323A8E9A"/>
    <w:rsid w:val="327A9A77"/>
    <w:rsid w:val="327FE1B7"/>
    <w:rsid w:val="328192D0"/>
    <w:rsid w:val="3294B0AB"/>
    <w:rsid w:val="32DEA7C5"/>
    <w:rsid w:val="32EC639F"/>
    <w:rsid w:val="32EE1C23"/>
    <w:rsid w:val="331E392A"/>
    <w:rsid w:val="3320D2C8"/>
    <w:rsid w:val="33722D23"/>
    <w:rsid w:val="33DAAA41"/>
    <w:rsid w:val="343714CF"/>
    <w:rsid w:val="34395B58"/>
    <w:rsid w:val="34854BC8"/>
    <w:rsid w:val="350CCD53"/>
    <w:rsid w:val="350DFD84"/>
    <w:rsid w:val="353D077C"/>
    <w:rsid w:val="35678830"/>
    <w:rsid w:val="3604FD56"/>
    <w:rsid w:val="362020D2"/>
    <w:rsid w:val="362C6F69"/>
    <w:rsid w:val="364AAE84"/>
    <w:rsid w:val="36FACA14"/>
    <w:rsid w:val="374FA67B"/>
    <w:rsid w:val="37831F06"/>
    <w:rsid w:val="378D55A9"/>
    <w:rsid w:val="37BAE5E6"/>
    <w:rsid w:val="38459E46"/>
    <w:rsid w:val="38D623BF"/>
    <w:rsid w:val="398280F7"/>
    <w:rsid w:val="39E875DD"/>
    <w:rsid w:val="39F4166D"/>
    <w:rsid w:val="3A326AD6"/>
    <w:rsid w:val="3A39CD4A"/>
    <w:rsid w:val="3A3A8B18"/>
    <w:rsid w:val="3A3D1436"/>
    <w:rsid w:val="3A5FE876"/>
    <w:rsid w:val="3A64C13C"/>
    <w:rsid w:val="3A6CA953"/>
    <w:rsid w:val="3A795279"/>
    <w:rsid w:val="3A869A33"/>
    <w:rsid w:val="3AD1DF42"/>
    <w:rsid w:val="3AF3C102"/>
    <w:rsid w:val="3BBABC3A"/>
    <w:rsid w:val="3BBE4A1C"/>
    <w:rsid w:val="3BF8A417"/>
    <w:rsid w:val="3C19B767"/>
    <w:rsid w:val="3C41C915"/>
    <w:rsid w:val="3C665401"/>
    <w:rsid w:val="3C9CFBF0"/>
    <w:rsid w:val="3D095793"/>
    <w:rsid w:val="3D8339A1"/>
    <w:rsid w:val="3D8D32B2"/>
    <w:rsid w:val="3EAC7E56"/>
    <w:rsid w:val="3EBEF85F"/>
    <w:rsid w:val="3ECC45DC"/>
    <w:rsid w:val="3F2B8468"/>
    <w:rsid w:val="3F2DBFE4"/>
    <w:rsid w:val="3F38325F"/>
    <w:rsid w:val="3F4D724E"/>
    <w:rsid w:val="3F5A0B56"/>
    <w:rsid w:val="3FA0C8AB"/>
    <w:rsid w:val="3FC8E6E1"/>
    <w:rsid w:val="3FF6F90B"/>
    <w:rsid w:val="407B5C6E"/>
    <w:rsid w:val="40B490F3"/>
    <w:rsid w:val="40CFE7FF"/>
    <w:rsid w:val="40EDE084"/>
    <w:rsid w:val="4123210E"/>
    <w:rsid w:val="4126E156"/>
    <w:rsid w:val="41774FBD"/>
    <w:rsid w:val="41BDF6C6"/>
    <w:rsid w:val="4203E69E"/>
    <w:rsid w:val="4218EBB6"/>
    <w:rsid w:val="423812DC"/>
    <w:rsid w:val="426FD321"/>
    <w:rsid w:val="429A4C2E"/>
    <w:rsid w:val="42D57417"/>
    <w:rsid w:val="434E328E"/>
    <w:rsid w:val="436E8550"/>
    <w:rsid w:val="437FFAB8"/>
    <w:rsid w:val="4394330C"/>
    <w:rsid w:val="439FB6FF"/>
    <w:rsid w:val="43DDA528"/>
    <w:rsid w:val="43ED111A"/>
    <w:rsid w:val="4403441F"/>
    <w:rsid w:val="449C5804"/>
    <w:rsid w:val="44F4BEEC"/>
    <w:rsid w:val="4526E6E5"/>
    <w:rsid w:val="45430D6E"/>
    <w:rsid w:val="455553A5"/>
    <w:rsid w:val="455FE9D1"/>
    <w:rsid w:val="45D04C89"/>
    <w:rsid w:val="4618D9E5"/>
    <w:rsid w:val="466C0014"/>
    <w:rsid w:val="46F9146C"/>
    <w:rsid w:val="4781BFC7"/>
    <w:rsid w:val="47BBABDA"/>
    <w:rsid w:val="47CCC713"/>
    <w:rsid w:val="48226C23"/>
    <w:rsid w:val="4849A0E9"/>
    <w:rsid w:val="48557A31"/>
    <w:rsid w:val="486F3C13"/>
    <w:rsid w:val="489C2A90"/>
    <w:rsid w:val="48CFD4E7"/>
    <w:rsid w:val="492601E7"/>
    <w:rsid w:val="492E06A9"/>
    <w:rsid w:val="4969FF1D"/>
    <w:rsid w:val="498881E9"/>
    <w:rsid w:val="49A674BA"/>
    <w:rsid w:val="4A3C0F54"/>
    <w:rsid w:val="4A468BCA"/>
    <w:rsid w:val="4A6C6213"/>
    <w:rsid w:val="4AADEE6C"/>
    <w:rsid w:val="4AFEA9BA"/>
    <w:rsid w:val="4B067E47"/>
    <w:rsid w:val="4B461997"/>
    <w:rsid w:val="4BA9A3D2"/>
    <w:rsid w:val="4BC59869"/>
    <w:rsid w:val="4C16B567"/>
    <w:rsid w:val="4D14F1FD"/>
    <w:rsid w:val="4D8418CC"/>
    <w:rsid w:val="4D97CE04"/>
    <w:rsid w:val="4DC3E41A"/>
    <w:rsid w:val="4DD13ED6"/>
    <w:rsid w:val="4DD58FF8"/>
    <w:rsid w:val="4DDC4C45"/>
    <w:rsid w:val="4DF8E2E0"/>
    <w:rsid w:val="4E14D989"/>
    <w:rsid w:val="4E1BEA90"/>
    <w:rsid w:val="4EA2EA4B"/>
    <w:rsid w:val="4EB40F19"/>
    <w:rsid w:val="4EC93EF4"/>
    <w:rsid w:val="4F079851"/>
    <w:rsid w:val="4F19FCED"/>
    <w:rsid w:val="4FB06353"/>
    <w:rsid w:val="4FE323FF"/>
    <w:rsid w:val="501FB2A7"/>
    <w:rsid w:val="507417D5"/>
    <w:rsid w:val="50788013"/>
    <w:rsid w:val="509E8BC8"/>
    <w:rsid w:val="50C93642"/>
    <w:rsid w:val="50F5E2EE"/>
    <w:rsid w:val="512D780C"/>
    <w:rsid w:val="5182C892"/>
    <w:rsid w:val="51E409B3"/>
    <w:rsid w:val="51F4BD03"/>
    <w:rsid w:val="52274A87"/>
    <w:rsid w:val="52330DE5"/>
    <w:rsid w:val="5296B954"/>
    <w:rsid w:val="52CC9292"/>
    <w:rsid w:val="52DB9327"/>
    <w:rsid w:val="535767D5"/>
    <w:rsid w:val="53BACEF5"/>
    <w:rsid w:val="53E3B55B"/>
    <w:rsid w:val="54345281"/>
    <w:rsid w:val="54692FE2"/>
    <w:rsid w:val="54BA6C47"/>
    <w:rsid w:val="54D4E5D5"/>
    <w:rsid w:val="54D8359B"/>
    <w:rsid w:val="54E17289"/>
    <w:rsid w:val="54E33985"/>
    <w:rsid w:val="5586384B"/>
    <w:rsid w:val="558685E9"/>
    <w:rsid w:val="55B89CE1"/>
    <w:rsid w:val="55FD95C6"/>
    <w:rsid w:val="565639B5"/>
    <w:rsid w:val="57E9ACF5"/>
    <w:rsid w:val="58500E94"/>
    <w:rsid w:val="58725924"/>
    <w:rsid w:val="58CEB046"/>
    <w:rsid w:val="58D4C2D2"/>
    <w:rsid w:val="591E4042"/>
    <w:rsid w:val="597DE76D"/>
    <w:rsid w:val="59B01941"/>
    <w:rsid w:val="5AB98A70"/>
    <w:rsid w:val="5B16DF02"/>
    <w:rsid w:val="5B1D1A46"/>
    <w:rsid w:val="5B527B09"/>
    <w:rsid w:val="5B85B4C0"/>
    <w:rsid w:val="5B9F52FB"/>
    <w:rsid w:val="5BB3F3A0"/>
    <w:rsid w:val="5BC2A6C6"/>
    <w:rsid w:val="5C029B4B"/>
    <w:rsid w:val="5C381ABF"/>
    <w:rsid w:val="5C8C0EB8"/>
    <w:rsid w:val="5C96ED8A"/>
    <w:rsid w:val="5CAE85A9"/>
    <w:rsid w:val="5CEE4B6A"/>
    <w:rsid w:val="5CFE37B2"/>
    <w:rsid w:val="5DD3EB20"/>
    <w:rsid w:val="5DDA84C1"/>
    <w:rsid w:val="5E27DF19"/>
    <w:rsid w:val="5E3E6195"/>
    <w:rsid w:val="5E9D3357"/>
    <w:rsid w:val="5F115126"/>
    <w:rsid w:val="5F4F1286"/>
    <w:rsid w:val="5F6FBB81"/>
    <w:rsid w:val="5F8A0471"/>
    <w:rsid w:val="5FC75DA1"/>
    <w:rsid w:val="5FFFFD79"/>
    <w:rsid w:val="6004DE09"/>
    <w:rsid w:val="60153DD1"/>
    <w:rsid w:val="602313F8"/>
    <w:rsid w:val="6068BCB3"/>
    <w:rsid w:val="607B3965"/>
    <w:rsid w:val="608ADDAF"/>
    <w:rsid w:val="60A0D40D"/>
    <w:rsid w:val="60ACB0C4"/>
    <w:rsid w:val="60CB7F32"/>
    <w:rsid w:val="6106F273"/>
    <w:rsid w:val="6116F645"/>
    <w:rsid w:val="611C6470"/>
    <w:rsid w:val="614F89F8"/>
    <w:rsid w:val="617174A2"/>
    <w:rsid w:val="617D7566"/>
    <w:rsid w:val="61C1BC8D"/>
    <w:rsid w:val="62146BE0"/>
    <w:rsid w:val="629F2A4E"/>
    <w:rsid w:val="62C8167A"/>
    <w:rsid w:val="62E006F1"/>
    <w:rsid w:val="62F321E5"/>
    <w:rsid w:val="62F67EA1"/>
    <w:rsid w:val="6374D427"/>
    <w:rsid w:val="6376B54B"/>
    <w:rsid w:val="63B6B4C7"/>
    <w:rsid w:val="63DDB2CE"/>
    <w:rsid w:val="646D9565"/>
    <w:rsid w:val="64A9A40B"/>
    <w:rsid w:val="64BDD469"/>
    <w:rsid w:val="64C55189"/>
    <w:rsid w:val="65234785"/>
    <w:rsid w:val="6567BF9C"/>
    <w:rsid w:val="65A4E17B"/>
    <w:rsid w:val="65B46148"/>
    <w:rsid w:val="65EAA302"/>
    <w:rsid w:val="661765ED"/>
    <w:rsid w:val="66363A52"/>
    <w:rsid w:val="6783E657"/>
    <w:rsid w:val="6792B868"/>
    <w:rsid w:val="67CE76BA"/>
    <w:rsid w:val="67CEC15F"/>
    <w:rsid w:val="68101A6B"/>
    <w:rsid w:val="6828237D"/>
    <w:rsid w:val="6830FE11"/>
    <w:rsid w:val="684769A5"/>
    <w:rsid w:val="689E3D2A"/>
    <w:rsid w:val="68B37F50"/>
    <w:rsid w:val="68D27094"/>
    <w:rsid w:val="69351CE0"/>
    <w:rsid w:val="69592456"/>
    <w:rsid w:val="69844602"/>
    <w:rsid w:val="69B19D93"/>
    <w:rsid w:val="69EC428D"/>
    <w:rsid w:val="6A379ADD"/>
    <w:rsid w:val="6A548DCF"/>
    <w:rsid w:val="6A89AF76"/>
    <w:rsid w:val="6A9BDF69"/>
    <w:rsid w:val="6AB6F0D9"/>
    <w:rsid w:val="6ABE2EB6"/>
    <w:rsid w:val="6ABFF6EA"/>
    <w:rsid w:val="6B52872F"/>
    <w:rsid w:val="6B689ED3"/>
    <w:rsid w:val="6B932F99"/>
    <w:rsid w:val="6B99C1ED"/>
    <w:rsid w:val="6BD2CB59"/>
    <w:rsid w:val="6BD880AA"/>
    <w:rsid w:val="6C7B4463"/>
    <w:rsid w:val="6CA57CC1"/>
    <w:rsid w:val="6CA9A13B"/>
    <w:rsid w:val="6CE2A7F8"/>
    <w:rsid w:val="6D0C5CBA"/>
    <w:rsid w:val="6DCCCFEE"/>
    <w:rsid w:val="6DD3802B"/>
    <w:rsid w:val="6DF41B6E"/>
    <w:rsid w:val="6DF663C5"/>
    <w:rsid w:val="6E18911D"/>
    <w:rsid w:val="6E409017"/>
    <w:rsid w:val="6E8A21A2"/>
    <w:rsid w:val="6EA4C1B1"/>
    <w:rsid w:val="6EA82D1B"/>
    <w:rsid w:val="6ED65DCF"/>
    <w:rsid w:val="6EF8EAAB"/>
    <w:rsid w:val="6F04A050"/>
    <w:rsid w:val="6F23C73C"/>
    <w:rsid w:val="6F3E5576"/>
    <w:rsid w:val="6F4B0EA8"/>
    <w:rsid w:val="6F8CF042"/>
    <w:rsid w:val="6FC4E300"/>
    <w:rsid w:val="70156374"/>
    <w:rsid w:val="70C6F585"/>
    <w:rsid w:val="70C711ED"/>
    <w:rsid w:val="70CE8BDB"/>
    <w:rsid w:val="71362F65"/>
    <w:rsid w:val="715D376B"/>
    <w:rsid w:val="71C39C73"/>
    <w:rsid w:val="71D234E2"/>
    <w:rsid w:val="71DDCCE5"/>
    <w:rsid w:val="72133120"/>
    <w:rsid w:val="721F0E83"/>
    <w:rsid w:val="7290458E"/>
    <w:rsid w:val="729FF89B"/>
    <w:rsid w:val="72ADA85A"/>
    <w:rsid w:val="72B21096"/>
    <w:rsid w:val="72EEF243"/>
    <w:rsid w:val="73A98E71"/>
    <w:rsid w:val="73C19C22"/>
    <w:rsid w:val="73F3732E"/>
    <w:rsid w:val="73FF8F8E"/>
    <w:rsid w:val="746B3E9B"/>
    <w:rsid w:val="74AE9852"/>
    <w:rsid w:val="7543BF45"/>
    <w:rsid w:val="7596EEC6"/>
    <w:rsid w:val="759E22F2"/>
    <w:rsid w:val="75A1473A"/>
    <w:rsid w:val="75BBBF2C"/>
    <w:rsid w:val="75DA0113"/>
    <w:rsid w:val="7663C529"/>
    <w:rsid w:val="7672832B"/>
    <w:rsid w:val="7676F83E"/>
    <w:rsid w:val="7724D072"/>
    <w:rsid w:val="772D1287"/>
    <w:rsid w:val="773CD7BB"/>
    <w:rsid w:val="7743F382"/>
    <w:rsid w:val="7754EC57"/>
    <w:rsid w:val="77584EAA"/>
    <w:rsid w:val="77991AF5"/>
    <w:rsid w:val="77EADD93"/>
    <w:rsid w:val="783E4F63"/>
    <w:rsid w:val="787B5778"/>
    <w:rsid w:val="78BF7FBF"/>
    <w:rsid w:val="78CB96FB"/>
    <w:rsid w:val="790E36CC"/>
    <w:rsid w:val="79BA3794"/>
    <w:rsid w:val="7A1AD6FF"/>
    <w:rsid w:val="7A43E7B0"/>
    <w:rsid w:val="7A63AA9D"/>
    <w:rsid w:val="7A811F16"/>
    <w:rsid w:val="7AB462A4"/>
    <w:rsid w:val="7AF85DEC"/>
    <w:rsid w:val="7B0372AA"/>
    <w:rsid w:val="7B8F3426"/>
    <w:rsid w:val="7BDFF57A"/>
    <w:rsid w:val="7C2F9B7B"/>
    <w:rsid w:val="7C47C6D3"/>
    <w:rsid w:val="7CA9D02C"/>
    <w:rsid w:val="7D6466B0"/>
    <w:rsid w:val="7D9CECEB"/>
    <w:rsid w:val="7DB6D794"/>
    <w:rsid w:val="7DE2BAB7"/>
    <w:rsid w:val="7DEA59B6"/>
    <w:rsid w:val="7DF3C979"/>
    <w:rsid w:val="7E185D47"/>
    <w:rsid w:val="7E53336E"/>
    <w:rsid w:val="7E8060FF"/>
    <w:rsid w:val="7EC5ED65"/>
    <w:rsid w:val="7F045A57"/>
    <w:rsid w:val="7F390AB8"/>
    <w:rsid w:val="7F41E705"/>
    <w:rsid w:val="7F580F8B"/>
    <w:rsid w:val="7FA00182"/>
    <w:rsid w:val="7FFAAD2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78DBB"/>
  <w15:docId w15:val="{73AF785A-EE31-4063-9BFD-4F9679BB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7E9"/>
    <w:pPr>
      <w:spacing w:after="160" w:line="276" w:lineRule="auto"/>
    </w:pPr>
    <w:rPr>
      <w:sz w:val="22"/>
    </w:rPr>
  </w:style>
  <w:style w:type="paragraph" w:styleId="Rubrik1">
    <w:name w:val="heading 1"/>
    <w:basedOn w:val="Normal"/>
    <w:next w:val="Normal"/>
    <w:link w:val="Rubrik1Char"/>
    <w:uiPriority w:val="9"/>
    <w:qFormat/>
    <w:rsid w:val="0066216B"/>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216B"/>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66216B"/>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66216B"/>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66216B"/>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table" w:styleId="Ljuslista">
    <w:name w:val="Light List"/>
    <w:basedOn w:val="Normaltabell"/>
    <w:uiPriority w:val="61"/>
    <w:rsid w:val="002140E0"/>
    <w:pPr>
      <w:spacing w:after="0"/>
    </w:pPr>
    <w:rPr>
      <w:sz w:val="22"/>
      <w:szCs w:val="22"/>
      <w:lang w:eastAsia="sv-S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Rutntstabell1ljus">
    <w:name w:val="Grid Table 1 Light"/>
    <w:basedOn w:val="Normaltabell"/>
    <w:uiPriority w:val="46"/>
    <w:rsid w:val="009274DC"/>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9274DC"/>
    <w:pPr>
      <w:spacing w:after="0"/>
    </w:pPr>
    <w:tblPr>
      <w:tblStyleRowBandSize w:val="1"/>
      <w:tblStyleColBandSize w:val="1"/>
      <w:tblBorders>
        <w:top w:val="single" w:sz="4" w:space="0" w:color="7ECFFF" w:themeColor="accent1" w:themeTint="66"/>
        <w:left w:val="single" w:sz="4" w:space="0" w:color="7ECFFF" w:themeColor="accent1" w:themeTint="66"/>
        <w:bottom w:val="single" w:sz="4" w:space="0" w:color="7ECFFF" w:themeColor="accent1" w:themeTint="66"/>
        <w:right w:val="single" w:sz="4" w:space="0" w:color="7ECFFF" w:themeColor="accent1" w:themeTint="66"/>
        <w:insideH w:val="single" w:sz="4" w:space="0" w:color="7ECFFF" w:themeColor="accent1" w:themeTint="66"/>
        <w:insideV w:val="single" w:sz="4" w:space="0" w:color="7ECFFF" w:themeColor="accent1" w:themeTint="66"/>
      </w:tblBorders>
    </w:tblPr>
    <w:tblStylePr w:type="firstRow">
      <w:rPr>
        <w:b/>
        <w:bCs/>
      </w:rPr>
      <w:tblPr/>
      <w:tcPr>
        <w:tcBorders>
          <w:bottom w:val="single" w:sz="12" w:space="0" w:color="3DB7FF" w:themeColor="accent1" w:themeTint="99"/>
        </w:tcBorders>
      </w:tcPr>
    </w:tblStylePr>
    <w:tblStylePr w:type="lastRow">
      <w:rPr>
        <w:b/>
        <w:bCs/>
      </w:rPr>
      <w:tblPr/>
      <w:tcPr>
        <w:tcBorders>
          <w:top w:val="double" w:sz="2" w:space="0" w:color="3DB7FF" w:themeColor="accent1" w:themeTint="99"/>
        </w:tcBorders>
      </w:tcPr>
    </w:tblStylePr>
    <w:tblStylePr w:type="firstCol">
      <w:rPr>
        <w:b/>
        <w:bCs/>
      </w:rPr>
    </w:tblStylePr>
    <w:tblStylePr w:type="lastCol">
      <w:rPr>
        <w:b/>
        <w:bCs/>
      </w:rPr>
    </w:tblStylePr>
  </w:style>
  <w:style w:type="table" w:styleId="Oformateradtabell5">
    <w:name w:val="Plain Table 5"/>
    <w:basedOn w:val="Normaltabell"/>
    <w:uiPriority w:val="45"/>
    <w:rsid w:val="009274DC"/>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Kommentarer">
    <w:name w:val="annotation text"/>
    <w:basedOn w:val="Normal"/>
    <w:link w:val="KommentarerChar"/>
    <w:uiPriority w:val="99"/>
    <w:unhideWhenUsed/>
    <w:rsid w:val="00F1286A"/>
    <w:pPr>
      <w:spacing w:line="240" w:lineRule="auto"/>
    </w:pPr>
    <w:rPr>
      <w:sz w:val="20"/>
      <w:szCs w:val="20"/>
    </w:rPr>
  </w:style>
  <w:style w:type="character" w:customStyle="1" w:styleId="KommentarerChar">
    <w:name w:val="Kommentarer Char"/>
    <w:basedOn w:val="Standardstycketeckensnitt"/>
    <w:link w:val="Kommentarer"/>
    <w:uiPriority w:val="99"/>
    <w:rsid w:val="00F1286A"/>
    <w:rPr>
      <w:sz w:val="20"/>
      <w:szCs w:val="20"/>
    </w:rPr>
  </w:style>
  <w:style w:type="character" w:styleId="Kommentarsreferens">
    <w:name w:val="annotation reference"/>
    <w:basedOn w:val="Standardstycketeckensnitt"/>
    <w:uiPriority w:val="99"/>
    <w:semiHidden/>
    <w:unhideWhenUsed/>
    <w:rsid w:val="00F1286A"/>
    <w:rPr>
      <w:sz w:val="16"/>
      <w:szCs w:val="16"/>
    </w:rPr>
  </w:style>
  <w:style w:type="paragraph" w:styleId="Liststycke">
    <w:name w:val="List Paragraph"/>
    <w:basedOn w:val="Normal"/>
    <w:uiPriority w:val="34"/>
    <w:qFormat/>
    <w:rsid w:val="00FA389E"/>
    <w:pPr>
      <w:ind w:left="720"/>
      <w:contextualSpacing/>
    </w:pPr>
  </w:style>
  <w:style w:type="paragraph" w:styleId="Kommentarsmne">
    <w:name w:val="annotation subject"/>
    <w:basedOn w:val="Kommentarer"/>
    <w:next w:val="Kommentarer"/>
    <w:link w:val="KommentarsmneChar"/>
    <w:uiPriority w:val="99"/>
    <w:semiHidden/>
    <w:unhideWhenUsed/>
    <w:rsid w:val="006A4A61"/>
    <w:rPr>
      <w:b/>
      <w:bCs/>
    </w:rPr>
  </w:style>
  <w:style w:type="character" w:customStyle="1" w:styleId="KommentarsmneChar">
    <w:name w:val="Kommentarsämne Char"/>
    <w:basedOn w:val="KommentarerChar"/>
    <w:link w:val="Kommentarsmne"/>
    <w:uiPriority w:val="99"/>
    <w:semiHidden/>
    <w:rsid w:val="006A4A61"/>
    <w:rPr>
      <w:b/>
      <w:bCs/>
      <w:sz w:val="20"/>
      <w:szCs w:val="20"/>
    </w:rPr>
  </w:style>
  <w:style w:type="character" w:customStyle="1" w:styleId="normaltextrun">
    <w:name w:val="normaltextrun"/>
    <w:basedOn w:val="Standardstycketeckensnitt"/>
    <w:rsid w:val="00EC161C"/>
  </w:style>
  <w:style w:type="character" w:customStyle="1" w:styleId="eop">
    <w:name w:val="eop"/>
    <w:basedOn w:val="Standardstycketeckensnitt"/>
    <w:rsid w:val="00EC1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408133">
      <w:bodyDiv w:val="1"/>
      <w:marLeft w:val="0"/>
      <w:marRight w:val="0"/>
      <w:marTop w:val="0"/>
      <w:marBottom w:val="0"/>
      <w:divBdr>
        <w:top w:val="none" w:sz="0" w:space="0" w:color="auto"/>
        <w:left w:val="none" w:sz="0" w:space="0" w:color="auto"/>
        <w:bottom w:val="none" w:sz="0" w:space="0" w:color="auto"/>
        <w:right w:val="none" w:sz="0" w:space="0" w:color="auto"/>
      </w:divBdr>
      <w:divsChild>
        <w:div w:id="98835056">
          <w:marLeft w:val="0"/>
          <w:marRight w:val="0"/>
          <w:marTop w:val="0"/>
          <w:marBottom w:val="0"/>
          <w:divBdr>
            <w:top w:val="none" w:sz="0" w:space="0" w:color="auto"/>
            <w:left w:val="none" w:sz="0" w:space="0" w:color="auto"/>
            <w:bottom w:val="none" w:sz="0" w:space="0" w:color="auto"/>
            <w:right w:val="none" w:sz="0" w:space="0" w:color="auto"/>
          </w:divBdr>
        </w:div>
        <w:div w:id="125973224">
          <w:marLeft w:val="0"/>
          <w:marRight w:val="0"/>
          <w:marTop w:val="0"/>
          <w:marBottom w:val="0"/>
          <w:divBdr>
            <w:top w:val="none" w:sz="0" w:space="0" w:color="auto"/>
            <w:left w:val="none" w:sz="0" w:space="0" w:color="auto"/>
            <w:bottom w:val="none" w:sz="0" w:space="0" w:color="auto"/>
            <w:right w:val="none" w:sz="0" w:space="0" w:color="auto"/>
          </w:divBdr>
        </w:div>
        <w:div w:id="150217721">
          <w:marLeft w:val="0"/>
          <w:marRight w:val="0"/>
          <w:marTop w:val="0"/>
          <w:marBottom w:val="0"/>
          <w:divBdr>
            <w:top w:val="none" w:sz="0" w:space="0" w:color="auto"/>
            <w:left w:val="none" w:sz="0" w:space="0" w:color="auto"/>
            <w:bottom w:val="none" w:sz="0" w:space="0" w:color="auto"/>
            <w:right w:val="none" w:sz="0" w:space="0" w:color="auto"/>
          </w:divBdr>
        </w:div>
        <w:div w:id="160434306">
          <w:marLeft w:val="0"/>
          <w:marRight w:val="0"/>
          <w:marTop w:val="0"/>
          <w:marBottom w:val="0"/>
          <w:divBdr>
            <w:top w:val="none" w:sz="0" w:space="0" w:color="auto"/>
            <w:left w:val="none" w:sz="0" w:space="0" w:color="auto"/>
            <w:bottom w:val="none" w:sz="0" w:space="0" w:color="auto"/>
            <w:right w:val="none" w:sz="0" w:space="0" w:color="auto"/>
          </w:divBdr>
        </w:div>
        <w:div w:id="209417545">
          <w:marLeft w:val="0"/>
          <w:marRight w:val="0"/>
          <w:marTop w:val="0"/>
          <w:marBottom w:val="0"/>
          <w:divBdr>
            <w:top w:val="none" w:sz="0" w:space="0" w:color="auto"/>
            <w:left w:val="none" w:sz="0" w:space="0" w:color="auto"/>
            <w:bottom w:val="none" w:sz="0" w:space="0" w:color="auto"/>
            <w:right w:val="none" w:sz="0" w:space="0" w:color="auto"/>
          </w:divBdr>
        </w:div>
        <w:div w:id="324015867">
          <w:marLeft w:val="0"/>
          <w:marRight w:val="0"/>
          <w:marTop w:val="0"/>
          <w:marBottom w:val="0"/>
          <w:divBdr>
            <w:top w:val="none" w:sz="0" w:space="0" w:color="auto"/>
            <w:left w:val="none" w:sz="0" w:space="0" w:color="auto"/>
            <w:bottom w:val="none" w:sz="0" w:space="0" w:color="auto"/>
            <w:right w:val="none" w:sz="0" w:space="0" w:color="auto"/>
          </w:divBdr>
        </w:div>
        <w:div w:id="358355033">
          <w:marLeft w:val="0"/>
          <w:marRight w:val="0"/>
          <w:marTop w:val="0"/>
          <w:marBottom w:val="0"/>
          <w:divBdr>
            <w:top w:val="none" w:sz="0" w:space="0" w:color="auto"/>
            <w:left w:val="none" w:sz="0" w:space="0" w:color="auto"/>
            <w:bottom w:val="none" w:sz="0" w:space="0" w:color="auto"/>
            <w:right w:val="none" w:sz="0" w:space="0" w:color="auto"/>
          </w:divBdr>
        </w:div>
        <w:div w:id="376467304">
          <w:marLeft w:val="0"/>
          <w:marRight w:val="0"/>
          <w:marTop w:val="0"/>
          <w:marBottom w:val="0"/>
          <w:divBdr>
            <w:top w:val="none" w:sz="0" w:space="0" w:color="auto"/>
            <w:left w:val="none" w:sz="0" w:space="0" w:color="auto"/>
            <w:bottom w:val="none" w:sz="0" w:space="0" w:color="auto"/>
            <w:right w:val="none" w:sz="0" w:space="0" w:color="auto"/>
          </w:divBdr>
        </w:div>
        <w:div w:id="488134742">
          <w:marLeft w:val="0"/>
          <w:marRight w:val="0"/>
          <w:marTop w:val="0"/>
          <w:marBottom w:val="0"/>
          <w:divBdr>
            <w:top w:val="none" w:sz="0" w:space="0" w:color="auto"/>
            <w:left w:val="none" w:sz="0" w:space="0" w:color="auto"/>
            <w:bottom w:val="none" w:sz="0" w:space="0" w:color="auto"/>
            <w:right w:val="none" w:sz="0" w:space="0" w:color="auto"/>
          </w:divBdr>
        </w:div>
        <w:div w:id="589973192">
          <w:marLeft w:val="0"/>
          <w:marRight w:val="0"/>
          <w:marTop w:val="0"/>
          <w:marBottom w:val="0"/>
          <w:divBdr>
            <w:top w:val="none" w:sz="0" w:space="0" w:color="auto"/>
            <w:left w:val="none" w:sz="0" w:space="0" w:color="auto"/>
            <w:bottom w:val="none" w:sz="0" w:space="0" w:color="auto"/>
            <w:right w:val="none" w:sz="0" w:space="0" w:color="auto"/>
          </w:divBdr>
        </w:div>
        <w:div w:id="610628847">
          <w:marLeft w:val="0"/>
          <w:marRight w:val="0"/>
          <w:marTop w:val="0"/>
          <w:marBottom w:val="0"/>
          <w:divBdr>
            <w:top w:val="none" w:sz="0" w:space="0" w:color="auto"/>
            <w:left w:val="none" w:sz="0" w:space="0" w:color="auto"/>
            <w:bottom w:val="none" w:sz="0" w:space="0" w:color="auto"/>
            <w:right w:val="none" w:sz="0" w:space="0" w:color="auto"/>
          </w:divBdr>
        </w:div>
        <w:div w:id="650402449">
          <w:marLeft w:val="0"/>
          <w:marRight w:val="0"/>
          <w:marTop w:val="0"/>
          <w:marBottom w:val="0"/>
          <w:divBdr>
            <w:top w:val="none" w:sz="0" w:space="0" w:color="auto"/>
            <w:left w:val="none" w:sz="0" w:space="0" w:color="auto"/>
            <w:bottom w:val="none" w:sz="0" w:space="0" w:color="auto"/>
            <w:right w:val="none" w:sz="0" w:space="0" w:color="auto"/>
          </w:divBdr>
        </w:div>
        <w:div w:id="762915507">
          <w:marLeft w:val="0"/>
          <w:marRight w:val="0"/>
          <w:marTop w:val="0"/>
          <w:marBottom w:val="0"/>
          <w:divBdr>
            <w:top w:val="none" w:sz="0" w:space="0" w:color="auto"/>
            <w:left w:val="none" w:sz="0" w:space="0" w:color="auto"/>
            <w:bottom w:val="none" w:sz="0" w:space="0" w:color="auto"/>
            <w:right w:val="none" w:sz="0" w:space="0" w:color="auto"/>
          </w:divBdr>
        </w:div>
        <w:div w:id="929123540">
          <w:marLeft w:val="0"/>
          <w:marRight w:val="0"/>
          <w:marTop w:val="0"/>
          <w:marBottom w:val="0"/>
          <w:divBdr>
            <w:top w:val="none" w:sz="0" w:space="0" w:color="auto"/>
            <w:left w:val="none" w:sz="0" w:space="0" w:color="auto"/>
            <w:bottom w:val="none" w:sz="0" w:space="0" w:color="auto"/>
            <w:right w:val="none" w:sz="0" w:space="0" w:color="auto"/>
          </w:divBdr>
        </w:div>
        <w:div w:id="952059257">
          <w:marLeft w:val="0"/>
          <w:marRight w:val="0"/>
          <w:marTop w:val="0"/>
          <w:marBottom w:val="0"/>
          <w:divBdr>
            <w:top w:val="none" w:sz="0" w:space="0" w:color="auto"/>
            <w:left w:val="none" w:sz="0" w:space="0" w:color="auto"/>
            <w:bottom w:val="none" w:sz="0" w:space="0" w:color="auto"/>
            <w:right w:val="none" w:sz="0" w:space="0" w:color="auto"/>
          </w:divBdr>
        </w:div>
        <w:div w:id="964308196">
          <w:marLeft w:val="0"/>
          <w:marRight w:val="0"/>
          <w:marTop w:val="0"/>
          <w:marBottom w:val="0"/>
          <w:divBdr>
            <w:top w:val="none" w:sz="0" w:space="0" w:color="auto"/>
            <w:left w:val="none" w:sz="0" w:space="0" w:color="auto"/>
            <w:bottom w:val="none" w:sz="0" w:space="0" w:color="auto"/>
            <w:right w:val="none" w:sz="0" w:space="0" w:color="auto"/>
          </w:divBdr>
        </w:div>
        <w:div w:id="1017268372">
          <w:marLeft w:val="0"/>
          <w:marRight w:val="0"/>
          <w:marTop w:val="0"/>
          <w:marBottom w:val="0"/>
          <w:divBdr>
            <w:top w:val="none" w:sz="0" w:space="0" w:color="auto"/>
            <w:left w:val="none" w:sz="0" w:space="0" w:color="auto"/>
            <w:bottom w:val="none" w:sz="0" w:space="0" w:color="auto"/>
            <w:right w:val="none" w:sz="0" w:space="0" w:color="auto"/>
          </w:divBdr>
        </w:div>
        <w:div w:id="1062488590">
          <w:marLeft w:val="0"/>
          <w:marRight w:val="0"/>
          <w:marTop w:val="0"/>
          <w:marBottom w:val="0"/>
          <w:divBdr>
            <w:top w:val="none" w:sz="0" w:space="0" w:color="auto"/>
            <w:left w:val="none" w:sz="0" w:space="0" w:color="auto"/>
            <w:bottom w:val="none" w:sz="0" w:space="0" w:color="auto"/>
            <w:right w:val="none" w:sz="0" w:space="0" w:color="auto"/>
          </w:divBdr>
        </w:div>
        <w:div w:id="1170098571">
          <w:marLeft w:val="0"/>
          <w:marRight w:val="0"/>
          <w:marTop w:val="0"/>
          <w:marBottom w:val="0"/>
          <w:divBdr>
            <w:top w:val="none" w:sz="0" w:space="0" w:color="auto"/>
            <w:left w:val="none" w:sz="0" w:space="0" w:color="auto"/>
            <w:bottom w:val="none" w:sz="0" w:space="0" w:color="auto"/>
            <w:right w:val="none" w:sz="0" w:space="0" w:color="auto"/>
          </w:divBdr>
        </w:div>
        <w:div w:id="1220091537">
          <w:marLeft w:val="0"/>
          <w:marRight w:val="0"/>
          <w:marTop w:val="0"/>
          <w:marBottom w:val="0"/>
          <w:divBdr>
            <w:top w:val="none" w:sz="0" w:space="0" w:color="auto"/>
            <w:left w:val="none" w:sz="0" w:space="0" w:color="auto"/>
            <w:bottom w:val="none" w:sz="0" w:space="0" w:color="auto"/>
            <w:right w:val="none" w:sz="0" w:space="0" w:color="auto"/>
          </w:divBdr>
        </w:div>
        <w:div w:id="1421412462">
          <w:marLeft w:val="0"/>
          <w:marRight w:val="0"/>
          <w:marTop w:val="0"/>
          <w:marBottom w:val="0"/>
          <w:divBdr>
            <w:top w:val="none" w:sz="0" w:space="0" w:color="auto"/>
            <w:left w:val="none" w:sz="0" w:space="0" w:color="auto"/>
            <w:bottom w:val="none" w:sz="0" w:space="0" w:color="auto"/>
            <w:right w:val="none" w:sz="0" w:space="0" w:color="auto"/>
          </w:divBdr>
        </w:div>
        <w:div w:id="1439332252">
          <w:marLeft w:val="0"/>
          <w:marRight w:val="0"/>
          <w:marTop w:val="0"/>
          <w:marBottom w:val="0"/>
          <w:divBdr>
            <w:top w:val="none" w:sz="0" w:space="0" w:color="auto"/>
            <w:left w:val="none" w:sz="0" w:space="0" w:color="auto"/>
            <w:bottom w:val="none" w:sz="0" w:space="0" w:color="auto"/>
            <w:right w:val="none" w:sz="0" w:space="0" w:color="auto"/>
          </w:divBdr>
        </w:div>
        <w:div w:id="1482893727">
          <w:marLeft w:val="0"/>
          <w:marRight w:val="0"/>
          <w:marTop w:val="0"/>
          <w:marBottom w:val="0"/>
          <w:divBdr>
            <w:top w:val="none" w:sz="0" w:space="0" w:color="auto"/>
            <w:left w:val="none" w:sz="0" w:space="0" w:color="auto"/>
            <w:bottom w:val="none" w:sz="0" w:space="0" w:color="auto"/>
            <w:right w:val="none" w:sz="0" w:space="0" w:color="auto"/>
          </w:divBdr>
        </w:div>
        <w:div w:id="1523743334">
          <w:marLeft w:val="0"/>
          <w:marRight w:val="0"/>
          <w:marTop w:val="0"/>
          <w:marBottom w:val="0"/>
          <w:divBdr>
            <w:top w:val="none" w:sz="0" w:space="0" w:color="auto"/>
            <w:left w:val="none" w:sz="0" w:space="0" w:color="auto"/>
            <w:bottom w:val="none" w:sz="0" w:space="0" w:color="auto"/>
            <w:right w:val="none" w:sz="0" w:space="0" w:color="auto"/>
          </w:divBdr>
        </w:div>
        <w:div w:id="1620917049">
          <w:marLeft w:val="0"/>
          <w:marRight w:val="0"/>
          <w:marTop w:val="0"/>
          <w:marBottom w:val="0"/>
          <w:divBdr>
            <w:top w:val="none" w:sz="0" w:space="0" w:color="auto"/>
            <w:left w:val="none" w:sz="0" w:space="0" w:color="auto"/>
            <w:bottom w:val="none" w:sz="0" w:space="0" w:color="auto"/>
            <w:right w:val="none" w:sz="0" w:space="0" w:color="auto"/>
          </w:divBdr>
        </w:div>
        <w:div w:id="1955136054">
          <w:marLeft w:val="0"/>
          <w:marRight w:val="0"/>
          <w:marTop w:val="0"/>
          <w:marBottom w:val="0"/>
          <w:divBdr>
            <w:top w:val="none" w:sz="0" w:space="0" w:color="auto"/>
            <w:left w:val="none" w:sz="0" w:space="0" w:color="auto"/>
            <w:bottom w:val="none" w:sz="0" w:space="0" w:color="auto"/>
            <w:right w:val="none" w:sz="0" w:space="0" w:color="auto"/>
          </w:divBdr>
        </w:div>
        <w:div w:id="2028822443">
          <w:marLeft w:val="0"/>
          <w:marRight w:val="0"/>
          <w:marTop w:val="0"/>
          <w:marBottom w:val="0"/>
          <w:divBdr>
            <w:top w:val="none" w:sz="0" w:space="0" w:color="auto"/>
            <w:left w:val="none" w:sz="0" w:space="0" w:color="auto"/>
            <w:bottom w:val="none" w:sz="0" w:space="0" w:color="auto"/>
            <w:right w:val="none" w:sz="0" w:space="0" w:color="auto"/>
          </w:divBdr>
        </w:div>
        <w:div w:id="2111048183">
          <w:marLeft w:val="0"/>
          <w:marRight w:val="0"/>
          <w:marTop w:val="0"/>
          <w:marBottom w:val="0"/>
          <w:divBdr>
            <w:top w:val="none" w:sz="0" w:space="0" w:color="auto"/>
            <w:left w:val="none" w:sz="0" w:space="0" w:color="auto"/>
            <w:bottom w:val="none" w:sz="0" w:space="0" w:color="auto"/>
            <w:right w:val="none" w:sz="0" w:space="0" w:color="auto"/>
          </w:divBdr>
        </w:div>
      </w:divsChild>
    </w:div>
    <w:div w:id="1566380738">
      <w:bodyDiv w:val="1"/>
      <w:marLeft w:val="0"/>
      <w:marRight w:val="0"/>
      <w:marTop w:val="0"/>
      <w:marBottom w:val="0"/>
      <w:divBdr>
        <w:top w:val="none" w:sz="0" w:space="0" w:color="auto"/>
        <w:left w:val="none" w:sz="0" w:space="0" w:color="auto"/>
        <w:bottom w:val="none" w:sz="0" w:space="0" w:color="auto"/>
        <w:right w:val="none" w:sz="0" w:space="0" w:color="auto"/>
      </w:divBdr>
      <w:divsChild>
        <w:div w:id="182550328">
          <w:marLeft w:val="0"/>
          <w:marRight w:val="0"/>
          <w:marTop w:val="0"/>
          <w:marBottom w:val="0"/>
          <w:divBdr>
            <w:top w:val="none" w:sz="0" w:space="0" w:color="auto"/>
            <w:left w:val="none" w:sz="0" w:space="0" w:color="auto"/>
            <w:bottom w:val="none" w:sz="0" w:space="0" w:color="auto"/>
            <w:right w:val="none" w:sz="0" w:space="0" w:color="auto"/>
          </w:divBdr>
        </w:div>
        <w:div w:id="318848885">
          <w:marLeft w:val="0"/>
          <w:marRight w:val="0"/>
          <w:marTop w:val="0"/>
          <w:marBottom w:val="0"/>
          <w:divBdr>
            <w:top w:val="none" w:sz="0" w:space="0" w:color="auto"/>
            <w:left w:val="none" w:sz="0" w:space="0" w:color="auto"/>
            <w:bottom w:val="none" w:sz="0" w:space="0" w:color="auto"/>
            <w:right w:val="none" w:sz="0" w:space="0" w:color="auto"/>
          </w:divBdr>
        </w:div>
        <w:div w:id="378554963">
          <w:marLeft w:val="0"/>
          <w:marRight w:val="0"/>
          <w:marTop w:val="0"/>
          <w:marBottom w:val="0"/>
          <w:divBdr>
            <w:top w:val="none" w:sz="0" w:space="0" w:color="auto"/>
            <w:left w:val="none" w:sz="0" w:space="0" w:color="auto"/>
            <w:bottom w:val="none" w:sz="0" w:space="0" w:color="auto"/>
            <w:right w:val="none" w:sz="0" w:space="0" w:color="auto"/>
          </w:divBdr>
        </w:div>
        <w:div w:id="390733887">
          <w:marLeft w:val="0"/>
          <w:marRight w:val="0"/>
          <w:marTop w:val="0"/>
          <w:marBottom w:val="0"/>
          <w:divBdr>
            <w:top w:val="none" w:sz="0" w:space="0" w:color="auto"/>
            <w:left w:val="none" w:sz="0" w:space="0" w:color="auto"/>
            <w:bottom w:val="none" w:sz="0" w:space="0" w:color="auto"/>
            <w:right w:val="none" w:sz="0" w:space="0" w:color="auto"/>
          </w:divBdr>
        </w:div>
        <w:div w:id="401366932">
          <w:marLeft w:val="0"/>
          <w:marRight w:val="0"/>
          <w:marTop w:val="0"/>
          <w:marBottom w:val="0"/>
          <w:divBdr>
            <w:top w:val="none" w:sz="0" w:space="0" w:color="auto"/>
            <w:left w:val="none" w:sz="0" w:space="0" w:color="auto"/>
            <w:bottom w:val="none" w:sz="0" w:space="0" w:color="auto"/>
            <w:right w:val="none" w:sz="0" w:space="0" w:color="auto"/>
          </w:divBdr>
        </w:div>
        <w:div w:id="470025497">
          <w:marLeft w:val="0"/>
          <w:marRight w:val="0"/>
          <w:marTop w:val="0"/>
          <w:marBottom w:val="0"/>
          <w:divBdr>
            <w:top w:val="none" w:sz="0" w:space="0" w:color="auto"/>
            <w:left w:val="none" w:sz="0" w:space="0" w:color="auto"/>
            <w:bottom w:val="none" w:sz="0" w:space="0" w:color="auto"/>
            <w:right w:val="none" w:sz="0" w:space="0" w:color="auto"/>
          </w:divBdr>
        </w:div>
        <w:div w:id="595601935">
          <w:marLeft w:val="0"/>
          <w:marRight w:val="0"/>
          <w:marTop w:val="0"/>
          <w:marBottom w:val="0"/>
          <w:divBdr>
            <w:top w:val="none" w:sz="0" w:space="0" w:color="auto"/>
            <w:left w:val="none" w:sz="0" w:space="0" w:color="auto"/>
            <w:bottom w:val="none" w:sz="0" w:space="0" w:color="auto"/>
            <w:right w:val="none" w:sz="0" w:space="0" w:color="auto"/>
          </w:divBdr>
        </w:div>
        <w:div w:id="616327538">
          <w:marLeft w:val="0"/>
          <w:marRight w:val="0"/>
          <w:marTop w:val="0"/>
          <w:marBottom w:val="0"/>
          <w:divBdr>
            <w:top w:val="none" w:sz="0" w:space="0" w:color="auto"/>
            <w:left w:val="none" w:sz="0" w:space="0" w:color="auto"/>
            <w:bottom w:val="none" w:sz="0" w:space="0" w:color="auto"/>
            <w:right w:val="none" w:sz="0" w:space="0" w:color="auto"/>
          </w:divBdr>
        </w:div>
        <w:div w:id="616643184">
          <w:marLeft w:val="0"/>
          <w:marRight w:val="0"/>
          <w:marTop w:val="0"/>
          <w:marBottom w:val="0"/>
          <w:divBdr>
            <w:top w:val="none" w:sz="0" w:space="0" w:color="auto"/>
            <w:left w:val="none" w:sz="0" w:space="0" w:color="auto"/>
            <w:bottom w:val="none" w:sz="0" w:space="0" w:color="auto"/>
            <w:right w:val="none" w:sz="0" w:space="0" w:color="auto"/>
          </w:divBdr>
        </w:div>
        <w:div w:id="692732793">
          <w:marLeft w:val="0"/>
          <w:marRight w:val="0"/>
          <w:marTop w:val="0"/>
          <w:marBottom w:val="0"/>
          <w:divBdr>
            <w:top w:val="none" w:sz="0" w:space="0" w:color="auto"/>
            <w:left w:val="none" w:sz="0" w:space="0" w:color="auto"/>
            <w:bottom w:val="none" w:sz="0" w:space="0" w:color="auto"/>
            <w:right w:val="none" w:sz="0" w:space="0" w:color="auto"/>
          </w:divBdr>
        </w:div>
        <w:div w:id="710038930">
          <w:marLeft w:val="0"/>
          <w:marRight w:val="0"/>
          <w:marTop w:val="0"/>
          <w:marBottom w:val="0"/>
          <w:divBdr>
            <w:top w:val="none" w:sz="0" w:space="0" w:color="auto"/>
            <w:left w:val="none" w:sz="0" w:space="0" w:color="auto"/>
            <w:bottom w:val="none" w:sz="0" w:space="0" w:color="auto"/>
            <w:right w:val="none" w:sz="0" w:space="0" w:color="auto"/>
          </w:divBdr>
        </w:div>
        <w:div w:id="781416894">
          <w:marLeft w:val="0"/>
          <w:marRight w:val="0"/>
          <w:marTop w:val="0"/>
          <w:marBottom w:val="0"/>
          <w:divBdr>
            <w:top w:val="none" w:sz="0" w:space="0" w:color="auto"/>
            <w:left w:val="none" w:sz="0" w:space="0" w:color="auto"/>
            <w:bottom w:val="none" w:sz="0" w:space="0" w:color="auto"/>
            <w:right w:val="none" w:sz="0" w:space="0" w:color="auto"/>
          </w:divBdr>
        </w:div>
        <w:div w:id="886333269">
          <w:marLeft w:val="0"/>
          <w:marRight w:val="0"/>
          <w:marTop w:val="0"/>
          <w:marBottom w:val="0"/>
          <w:divBdr>
            <w:top w:val="none" w:sz="0" w:space="0" w:color="auto"/>
            <w:left w:val="none" w:sz="0" w:space="0" w:color="auto"/>
            <w:bottom w:val="none" w:sz="0" w:space="0" w:color="auto"/>
            <w:right w:val="none" w:sz="0" w:space="0" w:color="auto"/>
          </w:divBdr>
        </w:div>
        <w:div w:id="957839724">
          <w:marLeft w:val="0"/>
          <w:marRight w:val="0"/>
          <w:marTop w:val="0"/>
          <w:marBottom w:val="0"/>
          <w:divBdr>
            <w:top w:val="none" w:sz="0" w:space="0" w:color="auto"/>
            <w:left w:val="none" w:sz="0" w:space="0" w:color="auto"/>
            <w:bottom w:val="none" w:sz="0" w:space="0" w:color="auto"/>
            <w:right w:val="none" w:sz="0" w:space="0" w:color="auto"/>
          </w:divBdr>
        </w:div>
        <w:div w:id="1007295212">
          <w:marLeft w:val="0"/>
          <w:marRight w:val="0"/>
          <w:marTop w:val="0"/>
          <w:marBottom w:val="0"/>
          <w:divBdr>
            <w:top w:val="none" w:sz="0" w:space="0" w:color="auto"/>
            <w:left w:val="none" w:sz="0" w:space="0" w:color="auto"/>
            <w:bottom w:val="none" w:sz="0" w:space="0" w:color="auto"/>
            <w:right w:val="none" w:sz="0" w:space="0" w:color="auto"/>
          </w:divBdr>
        </w:div>
        <w:div w:id="1048796832">
          <w:marLeft w:val="0"/>
          <w:marRight w:val="0"/>
          <w:marTop w:val="0"/>
          <w:marBottom w:val="0"/>
          <w:divBdr>
            <w:top w:val="none" w:sz="0" w:space="0" w:color="auto"/>
            <w:left w:val="none" w:sz="0" w:space="0" w:color="auto"/>
            <w:bottom w:val="none" w:sz="0" w:space="0" w:color="auto"/>
            <w:right w:val="none" w:sz="0" w:space="0" w:color="auto"/>
          </w:divBdr>
        </w:div>
        <w:div w:id="1300769388">
          <w:marLeft w:val="0"/>
          <w:marRight w:val="0"/>
          <w:marTop w:val="0"/>
          <w:marBottom w:val="0"/>
          <w:divBdr>
            <w:top w:val="none" w:sz="0" w:space="0" w:color="auto"/>
            <w:left w:val="none" w:sz="0" w:space="0" w:color="auto"/>
            <w:bottom w:val="none" w:sz="0" w:space="0" w:color="auto"/>
            <w:right w:val="none" w:sz="0" w:space="0" w:color="auto"/>
          </w:divBdr>
        </w:div>
        <w:div w:id="1427767370">
          <w:marLeft w:val="0"/>
          <w:marRight w:val="0"/>
          <w:marTop w:val="0"/>
          <w:marBottom w:val="0"/>
          <w:divBdr>
            <w:top w:val="none" w:sz="0" w:space="0" w:color="auto"/>
            <w:left w:val="none" w:sz="0" w:space="0" w:color="auto"/>
            <w:bottom w:val="none" w:sz="0" w:space="0" w:color="auto"/>
            <w:right w:val="none" w:sz="0" w:space="0" w:color="auto"/>
          </w:divBdr>
        </w:div>
        <w:div w:id="1440683414">
          <w:marLeft w:val="0"/>
          <w:marRight w:val="0"/>
          <w:marTop w:val="0"/>
          <w:marBottom w:val="0"/>
          <w:divBdr>
            <w:top w:val="none" w:sz="0" w:space="0" w:color="auto"/>
            <w:left w:val="none" w:sz="0" w:space="0" w:color="auto"/>
            <w:bottom w:val="none" w:sz="0" w:space="0" w:color="auto"/>
            <w:right w:val="none" w:sz="0" w:space="0" w:color="auto"/>
          </w:divBdr>
        </w:div>
        <w:div w:id="1460295034">
          <w:marLeft w:val="0"/>
          <w:marRight w:val="0"/>
          <w:marTop w:val="0"/>
          <w:marBottom w:val="0"/>
          <w:divBdr>
            <w:top w:val="none" w:sz="0" w:space="0" w:color="auto"/>
            <w:left w:val="none" w:sz="0" w:space="0" w:color="auto"/>
            <w:bottom w:val="none" w:sz="0" w:space="0" w:color="auto"/>
            <w:right w:val="none" w:sz="0" w:space="0" w:color="auto"/>
          </w:divBdr>
        </w:div>
        <w:div w:id="1568757616">
          <w:marLeft w:val="0"/>
          <w:marRight w:val="0"/>
          <w:marTop w:val="0"/>
          <w:marBottom w:val="0"/>
          <w:divBdr>
            <w:top w:val="none" w:sz="0" w:space="0" w:color="auto"/>
            <w:left w:val="none" w:sz="0" w:space="0" w:color="auto"/>
            <w:bottom w:val="none" w:sz="0" w:space="0" w:color="auto"/>
            <w:right w:val="none" w:sz="0" w:space="0" w:color="auto"/>
          </w:divBdr>
        </w:div>
        <w:div w:id="1589194940">
          <w:marLeft w:val="0"/>
          <w:marRight w:val="0"/>
          <w:marTop w:val="0"/>
          <w:marBottom w:val="0"/>
          <w:divBdr>
            <w:top w:val="none" w:sz="0" w:space="0" w:color="auto"/>
            <w:left w:val="none" w:sz="0" w:space="0" w:color="auto"/>
            <w:bottom w:val="none" w:sz="0" w:space="0" w:color="auto"/>
            <w:right w:val="none" w:sz="0" w:space="0" w:color="auto"/>
          </w:divBdr>
        </w:div>
        <w:div w:id="1613123359">
          <w:marLeft w:val="0"/>
          <w:marRight w:val="0"/>
          <w:marTop w:val="0"/>
          <w:marBottom w:val="0"/>
          <w:divBdr>
            <w:top w:val="none" w:sz="0" w:space="0" w:color="auto"/>
            <w:left w:val="none" w:sz="0" w:space="0" w:color="auto"/>
            <w:bottom w:val="none" w:sz="0" w:space="0" w:color="auto"/>
            <w:right w:val="none" w:sz="0" w:space="0" w:color="auto"/>
          </w:divBdr>
        </w:div>
        <w:div w:id="1649439556">
          <w:marLeft w:val="0"/>
          <w:marRight w:val="0"/>
          <w:marTop w:val="0"/>
          <w:marBottom w:val="0"/>
          <w:divBdr>
            <w:top w:val="none" w:sz="0" w:space="0" w:color="auto"/>
            <w:left w:val="none" w:sz="0" w:space="0" w:color="auto"/>
            <w:bottom w:val="none" w:sz="0" w:space="0" w:color="auto"/>
            <w:right w:val="none" w:sz="0" w:space="0" w:color="auto"/>
          </w:divBdr>
        </w:div>
        <w:div w:id="1768496603">
          <w:marLeft w:val="0"/>
          <w:marRight w:val="0"/>
          <w:marTop w:val="0"/>
          <w:marBottom w:val="0"/>
          <w:divBdr>
            <w:top w:val="none" w:sz="0" w:space="0" w:color="auto"/>
            <w:left w:val="none" w:sz="0" w:space="0" w:color="auto"/>
            <w:bottom w:val="none" w:sz="0" w:space="0" w:color="auto"/>
            <w:right w:val="none" w:sz="0" w:space="0" w:color="auto"/>
          </w:divBdr>
        </w:div>
        <w:div w:id="1848326092">
          <w:marLeft w:val="0"/>
          <w:marRight w:val="0"/>
          <w:marTop w:val="0"/>
          <w:marBottom w:val="0"/>
          <w:divBdr>
            <w:top w:val="none" w:sz="0" w:space="0" w:color="auto"/>
            <w:left w:val="none" w:sz="0" w:space="0" w:color="auto"/>
            <w:bottom w:val="none" w:sz="0" w:space="0" w:color="auto"/>
            <w:right w:val="none" w:sz="0" w:space="0" w:color="auto"/>
          </w:divBdr>
        </w:div>
        <w:div w:id="2114473021">
          <w:marLeft w:val="0"/>
          <w:marRight w:val="0"/>
          <w:marTop w:val="0"/>
          <w:marBottom w:val="0"/>
          <w:divBdr>
            <w:top w:val="none" w:sz="0" w:space="0" w:color="auto"/>
            <w:left w:val="none" w:sz="0" w:space="0" w:color="auto"/>
            <w:bottom w:val="none" w:sz="0" w:space="0" w:color="auto"/>
            <w:right w:val="none" w:sz="0" w:space="0" w:color="auto"/>
          </w:divBdr>
        </w:div>
        <w:div w:id="2126345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37bf8f-1380-4891-a32b-9d6f49cecd1f">
      <Terms xmlns="http://schemas.microsoft.com/office/infopath/2007/PartnerControls"/>
    </lcf76f155ced4ddcb4097134ff3c332f>
    <TaxCatchAll xmlns="a2d17945-ba2b-41c1-8ab6-615323250b4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17792E1C5120A488D303D3E8CA6A9FC" ma:contentTypeVersion="17" ma:contentTypeDescription="Skapa ett nytt dokument." ma:contentTypeScope="" ma:versionID="35cdd1f15890e10d740be373993b043c">
  <xsd:schema xmlns:xsd="http://www.w3.org/2001/XMLSchema" xmlns:xs="http://www.w3.org/2001/XMLSchema" xmlns:p="http://schemas.microsoft.com/office/2006/metadata/properties" xmlns:ns2="ed37bf8f-1380-4891-a32b-9d6f49cecd1f" xmlns:ns3="a2d17945-ba2b-41c1-8ab6-615323250b42" targetNamespace="http://schemas.microsoft.com/office/2006/metadata/properties" ma:root="true" ma:fieldsID="3a85365c42497ceadb71128abeeb144d" ns2:_="" ns3:_="">
    <xsd:import namespace="ed37bf8f-1380-4891-a32b-9d6f49cecd1f"/>
    <xsd:import namespace="a2d17945-ba2b-41c1-8ab6-615323250b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7bf8f-1380-4891-a32b-9d6f49cec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17945-ba2b-41c1-8ab6-615323250b42"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16" nillable="true" ma:displayName="Taxonomy Catch All Column" ma:hidden="true" ma:list="{1777108d-abc2-4689-974b-ea4269593b13}" ma:internalName="TaxCatchAll" ma:showField="CatchAllData" ma:web="a2d17945-ba2b-41c1-8ab6-615323250b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90A05D-2C97-4541-91E3-4C05BD789146}">
  <ds:schemaRefs>
    <ds:schemaRef ds:uri="http://schemas.microsoft.com/sharepoint/v3/contenttype/forms"/>
  </ds:schemaRefs>
</ds:datastoreItem>
</file>

<file path=customXml/itemProps2.xml><?xml version="1.0" encoding="utf-8"?>
<ds:datastoreItem xmlns:ds="http://schemas.openxmlformats.org/officeDocument/2006/customXml" ds:itemID="{289F2390-F437-4CFA-AB2C-D7B3267219E8}">
  <ds:schemaRefs>
    <ds:schemaRef ds:uri="http://schemas.microsoft.com/office/2006/metadata/properties"/>
    <ds:schemaRef ds:uri="http://schemas.microsoft.com/office/infopath/2007/PartnerControls"/>
    <ds:schemaRef ds:uri="ed37bf8f-1380-4891-a32b-9d6f49cecd1f"/>
    <ds:schemaRef ds:uri="a2d17945-ba2b-41c1-8ab6-615323250b42"/>
  </ds:schemaRefs>
</ds:datastoreItem>
</file>

<file path=customXml/itemProps3.xml><?xml version="1.0" encoding="utf-8"?>
<ds:datastoreItem xmlns:ds="http://schemas.openxmlformats.org/officeDocument/2006/customXml" ds:itemID="{6080D8CB-59A0-4BF4-B87A-A8D711102157}">
  <ds:schemaRefs>
    <ds:schemaRef ds:uri="http://schemas.openxmlformats.org/officeDocument/2006/bibliography"/>
  </ds:schemaRefs>
</ds:datastoreItem>
</file>

<file path=customXml/itemProps4.xml><?xml version="1.0" encoding="utf-8"?>
<ds:datastoreItem xmlns:ds="http://schemas.openxmlformats.org/officeDocument/2006/customXml" ds:itemID="{AEB783E5-37D0-4F30-8014-566741F08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7bf8f-1380-4891-a32b-9d6f49cecd1f"/>
    <ds:schemaRef ds:uri="a2d17945-ba2b-41c1-8ab6-615323250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1112</Words>
  <Characters>5894</Characters>
  <Application>Microsoft Office Word</Application>
  <DocSecurity>0</DocSecurity>
  <Lines>49</Lines>
  <Paragraphs>13</Paragraphs>
  <ScaleCrop>false</ScaleCrop>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2023-09-19. Reviderad 2025-09-17</dc:title>
  <dc:subject/>
  <dc:creator>anneli.grundstrom@aldrevardomsorg.goteborg.se</dc:creator>
  <cp:keywords/>
  <dc:description/>
  <cp:lastModifiedBy>Anneli Grundström</cp:lastModifiedBy>
  <cp:revision>149</cp:revision>
  <cp:lastPrinted>2023-09-21T09:47:00Z</cp:lastPrinted>
  <dcterms:created xsi:type="dcterms:W3CDTF">2025-06-25T06:28:00Z</dcterms:created>
  <dcterms:modified xsi:type="dcterms:W3CDTF">2025-09-17T12:00:00Z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0x010100317792E1C5120A488D303D3E8CA6A9FC</vt:lpwstr>
  </property>
  <property fmtid="{D5CDD505-2E9C-101B-9397-08002B2CF9AE}" pid="3" name="MediaServiceImageTags">
    <vt:lpwstr/>
  </property>
</Properties>
</file>